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48C" w:rsidRDefault="00A7448C" w:rsidP="009A426A">
      <w:pPr>
        <w:spacing w:line="276" w:lineRule="auto"/>
        <w:ind w:left="4248" w:firstLine="708"/>
        <w:rPr>
          <w:lang w:val="bg-BG"/>
        </w:rPr>
      </w:pPr>
    </w:p>
    <w:p w:rsidR="009A426A" w:rsidRDefault="009A426A" w:rsidP="009A426A">
      <w:pPr>
        <w:spacing w:line="276" w:lineRule="auto"/>
        <w:jc w:val="center"/>
        <w:rPr>
          <w:sz w:val="28"/>
          <w:szCs w:val="28"/>
          <w:lang w:val="bg-BG"/>
        </w:rPr>
      </w:pPr>
    </w:p>
    <w:p w:rsidR="002813A8" w:rsidRDefault="00911B4A" w:rsidP="00911B4A">
      <w:pPr>
        <w:spacing w:line="240" w:lineRule="auto"/>
        <w:jc w:val="center"/>
        <w:rPr>
          <w:b/>
          <w:bCs/>
          <w:caps/>
          <w:lang w:val="bg-BG"/>
        </w:rPr>
      </w:pPr>
      <w:r>
        <w:rPr>
          <w:b/>
          <w:bCs/>
          <w:caps/>
          <w:lang w:val="bg-BG"/>
        </w:rPr>
        <w:t>Техническ</w:t>
      </w:r>
      <w:r w:rsidR="002813A8">
        <w:rPr>
          <w:b/>
          <w:bCs/>
          <w:caps/>
          <w:lang w:val="bg-BG"/>
        </w:rPr>
        <w:t>И СПЕЦИФИКАЦИИ</w:t>
      </w:r>
    </w:p>
    <w:p w:rsidR="00517A31" w:rsidRDefault="00517A31" w:rsidP="00911B4A">
      <w:pPr>
        <w:spacing w:line="240" w:lineRule="auto"/>
        <w:jc w:val="center"/>
        <w:rPr>
          <w:b/>
          <w:bCs/>
          <w:caps/>
          <w:lang w:val="bg-BG"/>
        </w:rPr>
      </w:pPr>
    </w:p>
    <w:p w:rsidR="00911B4A" w:rsidRPr="00A7448C" w:rsidRDefault="00911B4A" w:rsidP="00A7448C">
      <w:pPr>
        <w:spacing w:line="240" w:lineRule="auto"/>
        <w:jc w:val="center"/>
        <w:rPr>
          <w:bCs/>
          <w:caps/>
          <w:lang w:val="bg-BG"/>
        </w:rPr>
      </w:pPr>
      <w:r w:rsidRPr="00A7448C">
        <w:rPr>
          <w:bCs/>
          <w:caps/>
          <w:lang w:val="bg-BG"/>
        </w:rPr>
        <w:t>за изпълнение на</w:t>
      </w:r>
      <w:r w:rsidR="00E32E8B">
        <w:rPr>
          <w:bCs/>
          <w:caps/>
          <w:lang w:val="bg-BG"/>
        </w:rPr>
        <w:t xml:space="preserve"> ОБЩЕСТВЕНА ПОРЪЧКА С ПРЕДМЕТ:</w:t>
      </w:r>
    </w:p>
    <w:p w:rsidR="00CF5D46" w:rsidRDefault="00CF5D46" w:rsidP="00CF5D46">
      <w:pPr>
        <w:jc w:val="center"/>
        <w:rPr>
          <w:b/>
          <w:bCs/>
        </w:rPr>
      </w:pPr>
      <w:r w:rsidRPr="003B2DD6">
        <w:rPr>
          <w:b/>
          <w:bCs/>
        </w:rPr>
        <w:t>„УПРА</w:t>
      </w:r>
      <w:r>
        <w:rPr>
          <w:b/>
          <w:bCs/>
        </w:rPr>
        <w:t>ЖНЯВАНЕ НА СТРОИТЕЛЕН НАДЗОР ЗА ОБЕКТ</w:t>
      </w:r>
      <w:r>
        <w:rPr>
          <w:b/>
          <w:bCs/>
          <w:lang w:val="bg-BG"/>
        </w:rPr>
        <w:t>:</w:t>
      </w:r>
      <w:r>
        <w:rPr>
          <w:b/>
          <w:bCs/>
        </w:rPr>
        <w:t xml:space="preserve"> </w:t>
      </w:r>
    </w:p>
    <w:p w:rsidR="00517A31" w:rsidRPr="00CF5D46" w:rsidRDefault="007E1528" w:rsidP="00A7448C">
      <w:pPr>
        <w:spacing w:before="240"/>
        <w:jc w:val="center"/>
        <w:rPr>
          <w:b/>
          <w:lang w:val="ru-RU"/>
        </w:rPr>
      </w:pPr>
      <w:r w:rsidRPr="00CF5D46">
        <w:rPr>
          <w:b/>
          <w:bCs/>
          <w:kern w:val="28"/>
          <w:lang w:val="bg-BG"/>
        </w:rPr>
        <w:t>ПРЕУСТРОЙСТВО НА СЪЩЕСТВУВАЩА СГРАДА (ВИЛА №1) В НАУЧНО-ИЗСЛЕДОВАТЕЛСКИ КОМПЛЕКС НА ТЕХНИЧЕСКИ УНИВЕРСИТЕТ</w:t>
      </w:r>
      <w:r w:rsidR="00136A3D">
        <w:rPr>
          <w:b/>
          <w:bCs/>
          <w:kern w:val="28"/>
          <w:lang w:val="bg-BG"/>
        </w:rPr>
        <w:t xml:space="preserve"> -</w:t>
      </w:r>
      <w:r w:rsidRPr="00CF5D46">
        <w:rPr>
          <w:b/>
          <w:bCs/>
          <w:kern w:val="28"/>
          <w:lang w:val="bg-BG"/>
        </w:rPr>
        <w:t xml:space="preserve"> ГАБРОВО</w:t>
      </w:r>
    </w:p>
    <w:p w:rsidR="00A7448C" w:rsidRDefault="00A7448C" w:rsidP="00021AA3">
      <w:pPr>
        <w:suppressAutoHyphens/>
        <w:snapToGrid w:val="0"/>
        <w:spacing w:after="120"/>
        <w:rPr>
          <w:b/>
          <w:bCs/>
        </w:rPr>
      </w:pPr>
    </w:p>
    <w:p w:rsidR="00CF5D46" w:rsidRDefault="00CF5D46" w:rsidP="00CF5D46">
      <w:pPr>
        <w:jc w:val="center"/>
        <w:rPr>
          <w:b/>
          <w:lang w:val="ru-RU"/>
        </w:rPr>
      </w:pPr>
    </w:p>
    <w:p w:rsidR="00CF5D46" w:rsidRPr="004070DF" w:rsidRDefault="00CF5D46" w:rsidP="00CF5D46">
      <w:pPr>
        <w:shd w:val="clear" w:color="auto" w:fill="A6A6A6"/>
        <w:overflowPunct w:val="0"/>
        <w:autoSpaceDE w:val="0"/>
        <w:autoSpaceDN w:val="0"/>
        <w:adjustRightInd w:val="0"/>
        <w:ind w:firstLine="708"/>
        <w:jc w:val="both"/>
        <w:rPr>
          <w:b/>
          <w:i/>
        </w:rPr>
      </w:pPr>
      <w:r w:rsidRPr="004070DF">
        <w:rPr>
          <w:b/>
          <w:i/>
        </w:rPr>
        <w:t>1. Предмет на поръчката</w:t>
      </w:r>
      <w:r w:rsidRPr="004070DF">
        <w:rPr>
          <w:bCs/>
        </w:rPr>
        <w:t xml:space="preserve">        </w:t>
      </w:r>
    </w:p>
    <w:p w:rsidR="00CF5D46" w:rsidRPr="00D23317" w:rsidRDefault="00CF5D46" w:rsidP="00CF5D46">
      <w:pPr>
        <w:jc w:val="both"/>
        <w:rPr>
          <w:b/>
          <w:lang w:val="ru-RU"/>
        </w:rPr>
      </w:pPr>
      <w:r w:rsidRPr="00F25868">
        <w:rPr>
          <w:rFonts w:eastAsia="Batang"/>
        </w:rPr>
        <w:t xml:space="preserve">Предмет </w:t>
      </w:r>
      <w:r w:rsidRPr="004070DF">
        <w:rPr>
          <w:rFonts w:eastAsia="Batang"/>
        </w:rPr>
        <w:t xml:space="preserve">на възлагане на настоящата поръчка е: </w:t>
      </w:r>
      <w:r w:rsidRPr="003B2DD6">
        <w:rPr>
          <w:b/>
          <w:bCs/>
        </w:rPr>
        <w:t>„Упра</w:t>
      </w:r>
      <w:r>
        <w:rPr>
          <w:b/>
          <w:bCs/>
        </w:rPr>
        <w:t>жняване на строителен надзор за обект</w:t>
      </w:r>
      <w:r>
        <w:rPr>
          <w:b/>
          <w:bCs/>
          <w:lang w:val="bg-BG"/>
        </w:rPr>
        <w:t>:</w:t>
      </w:r>
      <w:r>
        <w:rPr>
          <w:b/>
          <w:bCs/>
        </w:rPr>
        <w:t xml:space="preserve"> </w:t>
      </w:r>
      <w:r w:rsidRPr="00D23317">
        <w:rPr>
          <w:b/>
          <w:bCs/>
          <w:kern w:val="28"/>
        </w:rPr>
        <w:t>ПРЕУСТРОЙСТВО НА СЪЩЕСТВУВАЩА СГРАДА (ВИЛА №1) В НАУЧНО-ИЗСЛЕДОВАТЕЛСКИ КОМПЛЕКС НА ТЕХНИЧЕСКИ УНИВЕРСИТЕТ- ГАБРОВО</w:t>
      </w:r>
    </w:p>
    <w:p w:rsidR="00CF5D46" w:rsidRPr="00E66496" w:rsidRDefault="00CF5D46" w:rsidP="00CF5D46">
      <w:pPr>
        <w:ind w:firstLine="570"/>
        <w:jc w:val="both"/>
        <w:rPr>
          <w:iCs/>
        </w:rPr>
      </w:pPr>
    </w:p>
    <w:p w:rsidR="00CF5D46" w:rsidRPr="004070DF" w:rsidRDefault="00CF5D46" w:rsidP="00CF5D46">
      <w:pPr>
        <w:shd w:val="clear" w:color="auto" w:fill="A6A6A6"/>
        <w:ind w:firstLine="570"/>
        <w:jc w:val="both"/>
        <w:rPr>
          <w:b/>
          <w:i/>
        </w:rPr>
      </w:pPr>
      <w:r w:rsidRPr="004070DF">
        <w:rPr>
          <w:b/>
          <w:i/>
          <w:shd w:val="clear" w:color="auto" w:fill="A6A6A6"/>
        </w:rPr>
        <w:t>2.</w:t>
      </w:r>
      <w:r w:rsidRPr="004070DF">
        <w:rPr>
          <w:b/>
          <w:i/>
        </w:rPr>
        <w:t xml:space="preserve"> Описание на дейността, предмет на възлаганата обществена поръчка.</w:t>
      </w:r>
    </w:p>
    <w:p w:rsidR="00CF5D46" w:rsidRPr="004070DF" w:rsidRDefault="00CF5D46" w:rsidP="00CF5D46">
      <w:pPr>
        <w:numPr>
          <w:ilvl w:val="0"/>
          <w:numId w:val="25"/>
        </w:numPr>
        <w:tabs>
          <w:tab w:val="num" w:pos="0"/>
        </w:tabs>
        <w:spacing w:after="0" w:line="240" w:lineRule="auto"/>
        <w:ind w:left="0" w:firstLine="540"/>
        <w:jc w:val="both"/>
      </w:pPr>
      <w:r w:rsidRPr="004070DF">
        <w:rPr>
          <w:b/>
          <w:i/>
          <w:spacing w:val="6"/>
        </w:rPr>
        <w:t>Упражняване на строителен надзор</w:t>
      </w:r>
      <w:r w:rsidRPr="004070DF">
        <w:rPr>
          <w:spacing w:val="6"/>
        </w:rPr>
        <w:t xml:space="preserve"> по време на строителството, </w:t>
      </w:r>
      <w:r w:rsidRPr="004070DF">
        <w:rPr>
          <w:bCs/>
        </w:rPr>
        <w:t>съгласно чл. 166, ал. 1, т. 1 от ЗУТ</w:t>
      </w:r>
      <w:r w:rsidRPr="004070DF">
        <w:rPr>
          <w:spacing w:val="6"/>
        </w:rPr>
        <w:t>,</w:t>
      </w:r>
      <w:r w:rsidRPr="004070DF">
        <w:rPr>
          <w:b/>
          <w:spacing w:val="6"/>
        </w:rPr>
        <w:t xml:space="preserve"> </w:t>
      </w:r>
      <w:r w:rsidRPr="004070DF">
        <w:rPr>
          <w:spacing w:val="6"/>
        </w:rPr>
        <w:t xml:space="preserve">в следния </w:t>
      </w:r>
      <w:r w:rsidRPr="004070DF">
        <w:rPr>
          <w:spacing w:val="-2"/>
        </w:rPr>
        <w:t>задължителен обхват, регламентиран в чл.168, ал.1 от ЗУТ:</w:t>
      </w:r>
    </w:p>
    <w:p w:rsidR="00CF5D46" w:rsidRPr="004070DF" w:rsidRDefault="00CF5D46" w:rsidP="00CF5D46">
      <w:pPr>
        <w:ind w:firstLine="644"/>
        <w:jc w:val="both"/>
      </w:pPr>
      <w:r w:rsidRPr="004070DF">
        <w:rPr>
          <w:spacing w:val="-3"/>
        </w:rPr>
        <w:t>- законосъобразно започване на строежа;</w:t>
      </w:r>
    </w:p>
    <w:p w:rsidR="00CF5D46" w:rsidRPr="004070DF" w:rsidRDefault="00CF5D46" w:rsidP="00CF5D46">
      <w:pPr>
        <w:ind w:firstLine="644"/>
        <w:jc w:val="both"/>
      </w:pPr>
      <w:r w:rsidRPr="004070DF">
        <w:rPr>
          <w:spacing w:val="-1"/>
        </w:rPr>
        <w:t>- пълнота и правилно съставяне на актовете и протоколите по време на строителството;</w:t>
      </w:r>
    </w:p>
    <w:p w:rsidR="00CF5D46" w:rsidRPr="004070DF" w:rsidRDefault="00CF5D46" w:rsidP="00CF5D46">
      <w:pPr>
        <w:ind w:firstLine="644"/>
        <w:jc w:val="both"/>
      </w:pPr>
      <w:r w:rsidRPr="002814C1">
        <w:rPr>
          <w:spacing w:val="-1"/>
        </w:rPr>
        <w:t xml:space="preserve">- </w:t>
      </w:r>
      <w:r w:rsidRPr="002814C1">
        <w:t>изпълнение на строежа съобразно одобрения инвестиционен проект и изискванията за изпълнение на строежа, съгласно нормативните актове и техническите спецификации за пожарна безопасност, опазване на околната среда по време на</w:t>
      </w:r>
      <w:r w:rsidRPr="004070DF">
        <w:t xml:space="preserve"> строителството;</w:t>
      </w:r>
    </w:p>
    <w:p w:rsidR="00CF5D46" w:rsidRPr="004070DF" w:rsidRDefault="00CF5D46" w:rsidP="00CF5D46">
      <w:pPr>
        <w:widowControl w:val="0"/>
        <w:autoSpaceDE w:val="0"/>
        <w:autoSpaceDN w:val="0"/>
        <w:adjustRightInd w:val="0"/>
        <w:ind w:firstLine="644"/>
        <w:jc w:val="both"/>
      </w:pPr>
      <w:r w:rsidRPr="004070DF">
        <w:rPr>
          <w:spacing w:val="7"/>
        </w:rPr>
        <w:t xml:space="preserve">- </w:t>
      </w:r>
      <w:r w:rsidRPr="004070DF">
        <w:t>спазване на изискванията за здравословни и безопасни условия на труд в строителството;</w:t>
      </w:r>
    </w:p>
    <w:p w:rsidR="00CF5D46" w:rsidRPr="004070DF" w:rsidRDefault="00CF5D46" w:rsidP="00CF5D46">
      <w:pPr>
        <w:ind w:firstLine="644"/>
        <w:jc w:val="both"/>
      </w:pPr>
      <w:r w:rsidRPr="004070DF">
        <w:rPr>
          <w:spacing w:val="-1"/>
        </w:rPr>
        <w:t xml:space="preserve">- качество на влаганите строителни материали и изделия и съответствието им с нормите </w:t>
      </w:r>
      <w:r w:rsidRPr="004070DF">
        <w:rPr>
          <w:spacing w:val="-2"/>
        </w:rPr>
        <w:t>за безопасност;</w:t>
      </w:r>
    </w:p>
    <w:p w:rsidR="00CF5D46" w:rsidRPr="004070DF" w:rsidRDefault="00CF5D46" w:rsidP="00CF5D46">
      <w:pPr>
        <w:ind w:firstLine="644"/>
        <w:jc w:val="both"/>
        <w:rPr>
          <w:spacing w:val="-1"/>
        </w:rPr>
      </w:pPr>
      <w:r w:rsidRPr="004070DF">
        <w:rPr>
          <w:spacing w:val="-1"/>
        </w:rPr>
        <w:t>- недопускане на увреждане на трети лица и имоти вследствие на строителството;</w:t>
      </w:r>
    </w:p>
    <w:p w:rsidR="00CF5D46" w:rsidRPr="004070DF" w:rsidRDefault="00CF5D46" w:rsidP="00CF5D46">
      <w:pPr>
        <w:widowControl w:val="0"/>
        <w:autoSpaceDE w:val="0"/>
        <w:autoSpaceDN w:val="0"/>
        <w:adjustRightInd w:val="0"/>
        <w:ind w:firstLine="644"/>
        <w:jc w:val="both"/>
      </w:pPr>
      <w:r w:rsidRPr="004070DF">
        <w:rPr>
          <w:spacing w:val="-1"/>
        </w:rPr>
        <w:t xml:space="preserve">- </w:t>
      </w:r>
      <w:r w:rsidRPr="004070DF">
        <w:t>оценката за достъпност на строежа от лица с увреждания;</w:t>
      </w:r>
    </w:p>
    <w:p w:rsidR="00CF5D46" w:rsidRPr="004070DF" w:rsidRDefault="00CF5D46" w:rsidP="00CF5D46">
      <w:pPr>
        <w:ind w:firstLine="644"/>
        <w:jc w:val="both"/>
        <w:rPr>
          <w:spacing w:val="-1"/>
        </w:rPr>
      </w:pPr>
      <w:r w:rsidRPr="004070DF">
        <w:rPr>
          <w:spacing w:val="-1"/>
        </w:rPr>
        <w:t>- годност на строежа за въвеждане в експлоатация;</w:t>
      </w:r>
    </w:p>
    <w:p w:rsidR="00CF5D46" w:rsidRPr="004070DF" w:rsidRDefault="00CF5D46" w:rsidP="00CF5D46">
      <w:pPr>
        <w:ind w:firstLine="644"/>
        <w:jc w:val="both"/>
      </w:pPr>
      <w:r w:rsidRPr="004070DF">
        <w:t>- контрол върху предварителния график за изпълнение на СМР</w:t>
      </w:r>
    </w:p>
    <w:p w:rsidR="00CF5D46" w:rsidRPr="004070DF" w:rsidRDefault="00CF5D46" w:rsidP="00CF5D46">
      <w:pPr>
        <w:ind w:firstLine="644"/>
        <w:jc w:val="both"/>
        <w:rPr>
          <w:spacing w:val="-1"/>
        </w:rPr>
      </w:pPr>
    </w:p>
    <w:p w:rsidR="00CF5D46" w:rsidRPr="004070DF" w:rsidRDefault="00CF5D46" w:rsidP="00CF5D46">
      <w:pPr>
        <w:numPr>
          <w:ilvl w:val="0"/>
          <w:numId w:val="27"/>
        </w:numPr>
        <w:spacing w:after="0" w:line="240" w:lineRule="auto"/>
        <w:ind w:left="0" w:firstLine="567"/>
        <w:jc w:val="both"/>
        <w:rPr>
          <w:rFonts w:eastAsia="Batang"/>
          <w:color w:val="000000"/>
          <w:shd w:val="clear" w:color="auto" w:fill="FFFFFF"/>
        </w:rPr>
      </w:pPr>
      <w:r w:rsidRPr="004070DF">
        <w:rPr>
          <w:rFonts w:eastAsia="Batang"/>
          <w:b/>
          <w:i/>
          <w:color w:val="000000"/>
          <w:shd w:val="clear" w:color="auto" w:fill="FFFFFF"/>
        </w:rPr>
        <w:t>Задължителният минимален състав на екипа трябва да включва ключови специалисти в областите</w:t>
      </w:r>
      <w:r w:rsidRPr="004070DF">
        <w:rPr>
          <w:rFonts w:eastAsia="Batang"/>
          <w:color w:val="000000"/>
          <w:shd w:val="clear" w:color="auto" w:fill="FFFFFF"/>
        </w:rPr>
        <w:t xml:space="preserve">, покриващи предмета на поръчката в съответствие с изискванията на Наредбата за условията и реда за издаване на лицензи на консултанти за </w:t>
      </w:r>
      <w:r w:rsidRPr="004070DF">
        <w:rPr>
          <w:rFonts w:eastAsia="Batang"/>
          <w:color w:val="000000"/>
          <w:shd w:val="clear" w:color="auto" w:fill="FFFFFF"/>
        </w:rPr>
        <w:lastRenderedPageBreak/>
        <w:t>оценяване на съответствието на инвестиционните проекти и/или упражняване на строителен надзор, включени в основния списък към лиценза по чл. 167 от ЗУТ</w:t>
      </w:r>
      <w:r w:rsidRPr="004070DF">
        <w:rPr>
          <w:lang w:eastAsia="x-none"/>
        </w:rPr>
        <w:t xml:space="preserve"> или еквивалент за чуждестранни участници</w:t>
      </w:r>
      <w:r w:rsidRPr="004070DF">
        <w:rPr>
          <w:rFonts w:eastAsia="Batang"/>
          <w:color w:val="000000"/>
          <w:shd w:val="clear" w:color="auto" w:fill="FFFFFF"/>
        </w:rPr>
        <w:t>.</w:t>
      </w:r>
    </w:p>
    <w:p w:rsidR="00CF5D46" w:rsidRPr="004070DF" w:rsidRDefault="00CF5D46" w:rsidP="00CF5D46">
      <w:pPr>
        <w:numPr>
          <w:ilvl w:val="0"/>
          <w:numId w:val="25"/>
        </w:numPr>
        <w:tabs>
          <w:tab w:val="num" w:pos="0"/>
        </w:tabs>
        <w:spacing w:after="0" w:line="240" w:lineRule="auto"/>
        <w:ind w:left="0" w:firstLine="540"/>
        <w:jc w:val="both"/>
        <w:rPr>
          <w:spacing w:val="-8"/>
        </w:rPr>
      </w:pPr>
      <w:r w:rsidRPr="004070DF">
        <w:rPr>
          <w:b/>
          <w:i/>
          <w:spacing w:val="3"/>
        </w:rPr>
        <w:t xml:space="preserve">Изготвяне и подписване на всички актове и протоколи по време на </w:t>
      </w:r>
      <w:r w:rsidRPr="004070DF">
        <w:rPr>
          <w:b/>
          <w:i/>
        </w:rPr>
        <w:t>строителството</w:t>
      </w:r>
      <w:r w:rsidRPr="004070DF">
        <w:t xml:space="preserve">, необходими за оценка на строежите, съгласно изискванията за безопасност и законосъобразното им изпълнение, съгласно ЗУТ и Наредба №3/31.07.2003г. </w:t>
      </w:r>
      <w:r w:rsidRPr="004070DF">
        <w:rPr>
          <w:i/>
        </w:rPr>
        <w:t>за съставяне на актове и протоколи по време на строителството</w:t>
      </w:r>
      <w:r w:rsidRPr="004070DF">
        <w:rPr>
          <w:spacing w:val="-8"/>
        </w:rPr>
        <w:t>;</w:t>
      </w:r>
    </w:p>
    <w:p w:rsidR="00CF5D46" w:rsidRPr="004070DF" w:rsidRDefault="00CF5D46" w:rsidP="00CF5D46">
      <w:pPr>
        <w:numPr>
          <w:ilvl w:val="0"/>
          <w:numId w:val="25"/>
        </w:numPr>
        <w:tabs>
          <w:tab w:val="num" w:pos="0"/>
        </w:tabs>
        <w:spacing w:after="0" w:line="240" w:lineRule="auto"/>
        <w:ind w:left="0" w:firstLine="540"/>
        <w:jc w:val="both"/>
        <w:rPr>
          <w:rFonts w:eastAsia="Batang"/>
          <w:spacing w:val="-8"/>
        </w:rPr>
      </w:pPr>
      <w:r w:rsidRPr="004070DF">
        <w:rPr>
          <w:b/>
          <w:i/>
        </w:rPr>
        <w:t>Откриване на строителната площадка</w:t>
      </w:r>
      <w:r w:rsidRPr="004070DF">
        <w:t xml:space="preserve"> и определяне на строителната линия и ниво за съответния строеж, в присъствието на лицата  по чл. 223, ал. 2 от ЗУТ, при съставяне на необходимия за това протокол по </w:t>
      </w:r>
      <w:r w:rsidRPr="004070DF">
        <w:rPr>
          <w:rFonts w:eastAsia="Batang"/>
        </w:rPr>
        <w:t xml:space="preserve">Наредба №3 от 2003г. </w:t>
      </w:r>
      <w:r w:rsidRPr="004070DF">
        <w:rPr>
          <w:rFonts w:eastAsia="Batang"/>
          <w:i/>
        </w:rPr>
        <w:t>за съставяне на актове и протоколи по време на строителството;</w:t>
      </w:r>
    </w:p>
    <w:p w:rsidR="00CF5D46" w:rsidRPr="004070DF" w:rsidRDefault="00CF5D46" w:rsidP="00CF5D46">
      <w:pPr>
        <w:numPr>
          <w:ilvl w:val="0"/>
          <w:numId w:val="25"/>
        </w:numPr>
        <w:tabs>
          <w:tab w:val="num" w:pos="0"/>
        </w:tabs>
        <w:spacing w:after="0" w:line="240" w:lineRule="auto"/>
        <w:ind w:left="0" w:firstLine="540"/>
        <w:jc w:val="both"/>
        <w:rPr>
          <w:spacing w:val="-8"/>
        </w:rPr>
      </w:pPr>
      <w:r w:rsidRPr="004070DF">
        <w:rPr>
          <w:b/>
          <w:i/>
        </w:rPr>
        <w:t>Заверка на Заповедната книга на строежа</w:t>
      </w:r>
      <w:r w:rsidRPr="004070DF">
        <w:t xml:space="preserve"> и писмено уведомяване в 7-дневен срок от заверката, компетентните органи в общинска администрация, РДНСК, РСПБС, Инспекция по труда;</w:t>
      </w:r>
    </w:p>
    <w:p w:rsidR="00CF5D46" w:rsidRPr="004070DF" w:rsidRDefault="00CF5D46" w:rsidP="00CF5D46">
      <w:pPr>
        <w:numPr>
          <w:ilvl w:val="0"/>
          <w:numId w:val="25"/>
        </w:numPr>
        <w:tabs>
          <w:tab w:val="num" w:pos="0"/>
        </w:tabs>
        <w:spacing w:after="0" w:line="240" w:lineRule="auto"/>
        <w:ind w:left="0" w:firstLine="540"/>
        <w:jc w:val="both"/>
        <w:rPr>
          <w:spacing w:val="-8"/>
        </w:rPr>
      </w:pPr>
      <w:r w:rsidRPr="004070DF">
        <w:rPr>
          <w:b/>
          <w:bCs/>
          <w:i/>
        </w:rPr>
        <w:t>Изпълняване функциите на координатор по безопасност и здраве за етапа на строителството</w:t>
      </w:r>
      <w:r w:rsidRPr="004070DF">
        <w:rPr>
          <w:bCs/>
        </w:rPr>
        <w:t xml:space="preserve"> с</w:t>
      </w:r>
      <w:r w:rsidRPr="004070DF">
        <w:rPr>
          <w:iCs/>
        </w:rPr>
        <w:t xml:space="preserve">ъгласно чл.5, ал.3 от Наредба № 2 от 2004 г. </w:t>
      </w:r>
      <w:r w:rsidRPr="004070DF">
        <w:rPr>
          <w:bCs/>
          <w:i/>
        </w:rPr>
        <w:t>за минимални изисквания за здравословни и безопасни условия на труд при извършване на строителни и монтажни работи.</w:t>
      </w:r>
    </w:p>
    <w:p w:rsidR="00CF5D46" w:rsidRPr="004070DF" w:rsidRDefault="00CF5D46" w:rsidP="00CF5D46">
      <w:pPr>
        <w:numPr>
          <w:ilvl w:val="0"/>
          <w:numId w:val="25"/>
        </w:numPr>
        <w:shd w:val="clear" w:color="auto" w:fill="FFFFFF"/>
        <w:tabs>
          <w:tab w:val="num" w:pos="0"/>
        </w:tabs>
        <w:spacing w:after="0" w:line="240" w:lineRule="auto"/>
        <w:ind w:left="0" w:firstLine="567"/>
        <w:jc w:val="both"/>
        <w:rPr>
          <w:rFonts w:eastAsia="Batang"/>
          <w:i/>
          <w:color w:val="C0C0C0"/>
        </w:rPr>
      </w:pPr>
      <w:r w:rsidRPr="004070DF">
        <w:rPr>
          <w:rFonts w:eastAsia="Batang"/>
          <w:b/>
          <w:i/>
        </w:rPr>
        <w:t>Предоставяне пред Възложителя на междинни отчети</w:t>
      </w:r>
      <w:r w:rsidRPr="004070DF">
        <w:rPr>
          <w:rFonts w:eastAsia="Batang"/>
        </w:rPr>
        <w:t xml:space="preserve"> </w:t>
      </w:r>
      <w:r w:rsidRPr="004070DF">
        <w:rPr>
          <w:rFonts w:eastAsia="Batang"/>
          <w:b/>
          <w:i/>
        </w:rPr>
        <w:t>и окончателен отчет</w:t>
      </w:r>
      <w:r w:rsidRPr="004070DF">
        <w:rPr>
          <w:rFonts w:eastAsia="Batang"/>
        </w:rPr>
        <w:t xml:space="preserve"> при изплащане на извършения строителен надзор по време на изпълнение на строително – монтажните работи, съдържащи: списък на основните дейности (видове работи) от строежа като цяло, за които е упражнен текущ строителен надзор, съставените документи (актове), както за възникнали проблеми (ако има такива) и съответно необходимите мерки за решаването им. </w:t>
      </w:r>
    </w:p>
    <w:p w:rsidR="00CF5D46" w:rsidRPr="00B20EF7" w:rsidRDefault="00CF5D46" w:rsidP="00CF5D46">
      <w:pPr>
        <w:numPr>
          <w:ilvl w:val="0"/>
          <w:numId w:val="25"/>
        </w:numPr>
        <w:tabs>
          <w:tab w:val="num" w:pos="0"/>
        </w:tabs>
        <w:spacing w:after="0" w:line="240" w:lineRule="auto"/>
        <w:ind w:left="0" w:firstLine="540"/>
        <w:jc w:val="both"/>
        <w:rPr>
          <w:spacing w:val="-8"/>
        </w:rPr>
      </w:pPr>
      <w:r w:rsidRPr="00B20EF7">
        <w:rPr>
          <w:b/>
          <w:i/>
        </w:rPr>
        <w:t>Изготвяне на Окончателeн доклад</w:t>
      </w:r>
      <w:r w:rsidRPr="00B20EF7">
        <w:t xml:space="preserve"> за строежa</w:t>
      </w:r>
      <w:r w:rsidRPr="00B20EF7">
        <w:rPr>
          <w:b/>
          <w:i/>
        </w:rPr>
        <w:t xml:space="preserve"> </w:t>
      </w:r>
      <w:r w:rsidRPr="00B20EF7">
        <w:t xml:space="preserve">и приложенията към него, съгласно чл.168, ал.6 от ЗУТ, за издаване на Удостоверение за въвеждане в експлоатация, включително </w:t>
      </w:r>
      <w:r w:rsidRPr="00B20EF7">
        <w:rPr>
          <w:b/>
          <w:i/>
        </w:rPr>
        <w:t>технически паспорт</w:t>
      </w:r>
      <w:r w:rsidRPr="00B20EF7">
        <w:t xml:space="preserve">, </w:t>
      </w:r>
      <w:r w:rsidRPr="00B20EF7">
        <w:rPr>
          <w:i/>
        </w:rPr>
        <w:t>съгласно Наредба № 5 от 2006 г. за техническите паспорти на строежите.</w:t>
      </w:r>
    </w:p>
    <w:p w:rsidR="00CF5D46" w:rsidRPr="00254673" w:rsidRDefault="00CF5D46" w:rsidP="00CF5D46">
      <w:pPr>
        <w:numPr>
          <w:ilvl w:val="0"/>
          <w:numId w:val="25"/>
        </w:numPr>
        <w:tabs>
          <w:tab w:val="num" w:pos="0"/>
        </w:tabs>
        <w:spacing w:after="0" w:line="240" w:lineRule="auto"/>
        <w:ind w:left="0" w:firstLine="540"/>
        <w:jc w:val="both"/>
        <w:rPr>
          <w:rFonts w:eastAsia="Batang"/>
          <w:b/>
          <w:strike/>
          <w:spacing w:val="-8"/>
          <w:lang w:val="en-GB"/>
        </w:rPr>
      </w:pPr>
      <w:r w:rsidRPr="00254673">
        <w:rPr>
          <w:rFonts w:eastAsia="Batang"/>
          <w:b/>
          <w:i/>
          <w:lang w:val="en-GB"/>
        </w:rPr>
        <w:t>Внасяне на окончателни</w:t>
      </w:r>
      <w:r w:rsidRPr="00254673">
        <w:rPr>
          <w:rFonts w:eastAsia="Batang"/>
          <w:b/>
          <w:i/>
        </w:rPr>
        <w:t>я</w:t>
      </w:r>
      <w:r w:rsidRPr="00254673">
        <w:rPr>
          <w:rFonts w:eastAsia="Batang"/>
          <w:b/>
          <w:i/>
          <w:lang w:val="en-GB"/>
        </w:rPr>
        <w:t xml:space="preserve"> доклад </w:t>
      </w:r>
      <w:r w:rsidRPr="00254673">
        <w:rPr>
          <w:rFonts w:eastAsia="Batang"/>
          <w:b/>
          <w:i/>
        </w:rPr>
        <w:t xml:space="preserve">с приложенията и Техническия паспорт </w:t>
      </w:r>
      <w:r w:rsidRPr="00254673">
        <w:rPr>
          <w:rFonts w:eastAsia="Batang"/>
          <w:lang w:val="en-GB"/>
        </w:rPr>
        <w:t>в Общинската администрация</w:t>
      </w:r>
      <w:r w:rsidRPr="00254673">
        <w:rPr>
          <w:rFonts w:eastAsia="Batang"/>
        </w:rPr>
        <w:t xml:space="preserve"> за издаване на </w:t>
      </w:r>
      <w:r w:rsidRPr="00254673">
        <w:t xml:space="preserve">Удостоверение за въвеждане в експлоатация. </w:t>
      </w:r>
    </w:p>
    <w:p w:rsidR="00CF5D46" w:rsidRPr="00B20EF7" w:rsidRDefault="00CF5D46" w:rsidP="00CF5D46">
      <w:pPr>
        <w:numPr>
          <w:ilvl w:val="0"/>
          <w:numId w:val="25"/>
        </w:numPr>
        <w:tabs>
          <w:tab w:val="num" w:pos="0"/>
        </w:tabs>
        <w:spacing w:after="0" w:line="240" w:lineRule="auto"/>
        <w:ind w:left="0" w:firstLine="540"/>
        <w:jc w:val="both"/>
      </w:pPr>
      <w:r w:rsidRPr="00B20EF7">
        <w:rPr>
          <w:b/>
          <w:i/>
        </w:rPr>
        <w:t>Упражняване на строителен надзор по време на отстраняване на проявени скрити дефекти</w:t>
      </w:r>
      <w:r w:rsidRPr="00B20EF7">
        <w:t xml:space="preserve"> през гаранционните срокове за срок до изтичането на 30 (тридесет) дни след датата на последния гаранционен срок за изпълнените СМР и съоръжения за строежа.</w:t>
      </w:r>
    </w:p>
    <w:p w:rsidR="005321E7" w:rsidRPr="005321E7" w:rsidRDefault="005321E7" w:rsidP="002D214B">
      <w:pPr>
        <w:pStyle w:val="ListParagraph"/>
        <w:numPr>
          <w:ilvl w:val="0"/>
          <w:numId w:val="25"/>
        </w:numPr>
        <w:tabs>
          <w:tab w:val="clear" w:pos="780"/>
          <w:tab w:val="num" w:pos="426"/>
        </w:tabs>
        <w:spacing w:after="0" w:line="240" w:lineRule="auto"/>
        <w:ind w:left="0" w:right="-50" w:firstLine="567"/>
        <w:jc w:val="both"/>
        <w:rPr>
          <w:rFonts w:eastAsia="Batang"/>
          <w:lang w:val="bg-BG"/>
        </w:rPr>
      </w:pPr>
      <w:r w:rsidRPr="005321E7">
        <w:rPr>
          <w:rFonts w:eastAsia="Batang"/>
          <w:b/>
          <w:i/>
          <w:lang w:val="bg-BG"/>
        </w:rPr>
        <w:t>Участие в огледи на обекта,</w:t>
      </w:r>
      <w:r w:rsidRPr="005321E7">
        <w:rPr>
          <w:rFonts w:eastAsia="Batang"/>
          <w:lang w:val="bg-BG"/>
        </w:rPr>
        <w:t xml:space="preserve"> съвместно с </w:t>
      </w:r>
      <w:r w:rsidRPr="005321E7">
        <w:rPr>
          <w:rFonts w:eastAsia="Batang"/>
          <w:b/>
          <w:lang w:val="bg-BG"/>
        </w:rPr>
        <w:t>ВЪЗЛОЖИТЕЛЯ</w:t>
      </w:r>
      <w:r w:rsidRPr="005321E7">
        <w:rPr>
          <w:rFonts w:eastAsia="Batang"/>
          <w:lang w:val="bg-BG"/>
        </w:rPr>
        <w:t xml:space="preserve"> и </w:t>
      </w:r>
      <w:r w:rsidRPr="005321E7">
        <w:rPr>
          <w:rFonts w:eastAsia="Batang"/>
          <w:b/>
          <w:lang w:val="bg-BG"/>
        </w:rPr>
        <w:t>ИЗПЪЛНИТЕЛЯ</w:t>
      </w:r>
      <w:r w:rsidRPr="005321E7">
        <w:rPr>
          <w:rFonts w:eastAsia="Batang"/>
          <w:lang w:val="bg-BG"/>
        </w:rPr>
        <w:t xml:space="preserve"> на СМР на обекта, в рамките на гаранционните срокове, с цел установяване на проявили се дефекти, описването им в тристранен протокол и предприемане на мерки по отстраняването им; </w:t>
      </w:r>
    </w:p>
    <w:p w:rsidR="00CF5D46" w:rsidRPr="00B20EF7" w:rsidRDefault="00CF5D46" w:rsidP="00CF5D46">
      <w:pPr>
        <w:jc w:val="both"/>
        <w:rPr>
          <w:rFonts w:eastAsia="Batang"/>
          <w:spacing w:val="-8"/>
          <w:highlight w:val="green"/>
        </w:rPr>
      </w:pPr>
    </w:p>
    <w:p w:rsidR="00CF5D46" w:rsidRPr="00B20EF7" w:rsidRDefault="00CF5D46" w:rsidP="00CF5D46">
      <w:pPr>
        <w:shd w:val="clear" w:color="auto" w:fill="A6A6A6"/>
        <w:ind w:firstLine="360"/>
        <w:jc w:val="both"/>
        <w:rPr>
          <w:b/>
          <w:i/>
        </w:rPr>
      </w:pPr>
      <w:r w:rsidRPr="00B20EF7">
        <w:rPr>
          <w:b/>
          <w:i/>
        </w:rPr>
        <w:t>3. Характеристики на строежа</w:t>
      </w:r>
    </w:p>
    <w:p w:rsidR="00CF5D46" w:rsidRDefault="00CF5D46" w:rsidP="00CF5D46">
      <w:pPr>
        <w:pStyle w:val="ListParagraph"/>
        <w:tabs>
          <w:tab w:val="left" w:pos="851"/>
          <w:tab w:val="left" w:pos="993"/>
        </w:tabs>
        <w:spacing w:after="0" w:line="240" w:lineRule="auto"/>
        <w:ind w:left="0" w:firstLine="567"/>
        <w:jc w:val="both"/>
        <w:rPr>
          <w:lang w:val="bg-BG"/>
        </w:rPr>
      </w:pPr>
    </w:p>
    <w:p w:rsidR="00753E23" w:rsidRPr="00FA1936" w:rsidRDefault="00753E23" w:rsidP="00753E23">
      <w:pPr>
        <w:spacing w:after="120" w:line="276" w:lineRule="auto"/>
        <w:jc w:val="both"/>
        <w:rPr>
          <w:lang w:val="bg-BG"/>
        </w:rPr>
      </w:pPr>
      <w:r w:rsidRPr="00FA1936">
        <w:rPr>
          <w:lang w:val="bg-BG"/>
        </w:rPr>
        <w:t xml:space="preserve">Сградата, обект на преустройство (Вила №1) е разположена в поземлен имот с </w:t>
      </w:r>
      <w:r w:rsidRPr="00FA1936">
        <w:rPr>
          <w:lang w:val="ru-RU"/>
        </w:rPr>
        <w:t xml:space="preserve">идентификатор 14218.514.6 по КККР на Габрово, </w:t>
      </w:r>
      <w:r w:rsidRPr="00FA1936">
        <w:rPr>
          <w:lang w:val="bg-BG"/>
        </w:rPr>
        <w:t>с площ 12.188 дка и с начин на трайно ползване „за обект комплекс за образование“ (съгласно скица от КККР № 15-793393-30.10.2018, издадена от СГКК, Габрово</w:t>
      </w:r>
      <w:r w:rsidRPr="009D5D7C">
        <w:rPr>
          <w:lang w:val="bg-BG"/>
        </w:rPr>
        <w:t xml:space="preserve">). По действащия ЗРП на град Габрово, Борово – Велчевци, </w:t>
      </w:r>
      <w:r w:rsidRPr="009D5D7C">
        <w:t xml:space="preserve">I </w:t>
      </w:r>
      <w:r w:rsidRPr="009D5D7C">
        <w:rPr>
          <w:lang w:val="bg-BG"/>
        </w:rPr>
        <w:t>част</w:t>
      </w:r>
      <w:r w:rsidRPr="009D5D7C">
        <w:t xml:space="preserve"> </w:t>
      </w:r>
      <w:r w:rsidRPr="009D5D7C">
        <w:rPr>
          <w:lang w:val="bg-BG"/>
        </w:rPr>
        <w:t xml:space="preserve">за ПИ е отреден </w:t>
      </w:r>
      <w:r w:rsidRPr="009D5D7C">
        <w:rPr>
          <w:lang w:val="ru-RU"/>
        </w:rPr>
        <w:t xml:space="preserve">УПИ </w:t>
      </w:r>
      <w:r w:rsidRPr="009D5D7C">
        <w:rPr>
          <w:bCs/>
          <w:color w:val="000000"/>
        </w:rPr>
        <w:t xml:space="preserve">II – </w:t>
      </w:r>
      <w:r w:rsidRPr="009D5D7C">
        <w:rPr>
          <w:bCs/>
          <w:color w:val="000000"/>
          <w:lang w:val="bg-BG"/>
        </w:rPr>
        <w:t>за ВУЗ</w:t>
      </w:r>
      <w:r w:rsidRPr="009D5D7C">
        <w:rPr>
          <w:bCs/>
          <w:color w:val="000000"/>
        </w:rPr>
        <w:t xml:space="preserve"> </w:t>
      </w:r>
      <w:r w:rsidRPr="009D5D7C">
        <w:rPr>
          <w:bCs/>
          <w:color w:val="000000"/>
          <w:lang w:val="bg-BG"/>
        </w:rPr>
        <w:t>от квартал 70</w:t>
      </w:r>
      <w:r w:rsidRPr="009D5D7C">
        <w:rPr>
          <w:lang w:val="bg-BG"/>
        </w:rPr>
        <w:t xml:space="preserve"> (съгласно </w:t>
      </w:r>
      <w:r w:rsidRPr="003D5304">
        <w:rPr>
          <w:lang w:val="bg-BG"/>
        </w:rPr>
        <w:t>скица №</w:t>
      </w:r>
      <w:r>
        <w:rPr>
          <w:lang w:val="bg-BG"/>
        </w:rPr>
        <w:t>15-950270</w:t>
      </w:r>
      <w:r w:rsidRPr="003D5304">
        <w:rPr>
          <w:lang w:val="bg-BG"/>
        </w:rPr>
        <w:t>,</w:t>
      </w:r>
      <w:r w:rsidRPr="009D5D7C">
        <w:rPr>
          <w:lang w:val="bg-BG"/>
        </w:rPr>
        <w:t xml:space="preserve"> </w:t>
      </w:r>
      <w:r w:rsidRPr="00FA1936">
        <w:rPr>
          <w:lang w:val="bg-BG"/>
        </w:rPr>
        <w:t>от КККР</w:t>
      </w:r>
      <w:r w:rsidRPr="009D5D7C">
        <w:rPr>
          <w:lang w:val="bg-BG"/>
        </w:rPr>
        <w:t>). Граничи с улица от север и изток и поземлени имоти,</w:t>
      </w:r>
      <w:r w:rsidRPr="00FA1936">
        <w:rPr>
          <w:lang w:val="bg-BG"/>
        </w:rPr>
        <w:t xml:space="preserve"> застроени с корпуси за учебна, научна и практическа дейност на ТУ от юг и запад. Достъпен е  както по улицата, така и през съседните ПИ, ползвани от ТУ. </w:t>
      </w:r>
    </w:p>
    <w:p w:rsidR="00753E23" w:rsidRPr="00FA1936" w:rsidRDefault="00753E23" w:rsidP="00753E23">
      <w:pPr>
        <w:spacing w:after="120" w:line="276" w:lineRule="auto"/>
        <w:jc w:val="both"/>
        <w:rPr>
          <w:i/>
          <w:lang w:val="bg-BG"/>
        </w:rPr>
      </w:pPr>
      <w:r w:rsidRPr="00FA1936">
        <w:rPr>
          <w:lang w:val="bg-BG"/>
        </w:rPr>
        <w:lastRenderedPageBreak/>
        <w:t xml:space="preserve">Имотът е застроен е  с три масивни сгради, разположени свободно в централната му част. Обект на настоящото задание е Вила №1 с </w:t>
      </w:r>
      <w:r w:rsidRPr="00FA1936">
        <w:rPr>
          <w:lang w:val="ru-RU"/>
        </w:rPr>
        <w:t xml:space="preserve">идентификатор 14218.514.6.2 </w:t>
      </w:r>
      <w:r w:rsidRPr="00FA1936">
        <w:rPr>
          <w:lang w:val="bg-BG"/>
        </w:rPr>
        <w:t>– двуетажна масивна сграда със ЗП 192 кв.м. и с предназначение „сграда за култура и изкуство“.</w:t>
      </w:r>
    </w:p>
    <w:p w:rsidR="00753E23" w:rsidRPr="00FA1936" w:rsidRDefault="00753E23" w:rsidP="00753E23">
      <w:pPr>
        <w:shd w:val="clear" w:color="auto" w:fill="FFFFFF"/>
        <w:spacing w:after="120" w:line="276" w:lineRule="auto"/>
        <w:jc w:val="both"/>
        <w:rPr>
          <w:bCs/>
          <w:spacing w:val="3"/>
          <w:lang w:val="bg-BG"/>
        </w:rPr>
      </w:pPr>
      <w:r w:rsidRPr="00FA1936">
        <w:rPr>
          <w:lang w:val="ru-RU"/>
        </w:rPr>
        <w:t xml:space="preserve">Имотът (ПИ 14218.514.6 по КККР), заедно със сградите в него, е </w:t>
      </w:r>
      <w:r w:rsidRPr="00FA1936">
        <w:rPr>
          <w:b/>
          <w:lang w:val="ru-RU"/>
        </w:rPr>
        <w:t>публична държавна собственост</w:t>
      </w:r>
      <w:r w:rsidRPr="00FA1936">
        <w:rPr>
          <w:lang w:val="ru-RU"/>
        </w:rPr>
        <w:t xml:space="preserve"> съгласно АДС №1770/22.12.2008 (вписан в АВ - Служба по вписванията, Габрово под №199, том</w:t>
      </w:r>
      <w:r w:rsidRPr="00FA1936">
        <w:t xml:space="preserve"> XVI</w:t>
      </w:r>
      <w:r w:rsidRPr="00FA1936">
        <w:rPr>
          <w:lang w:val="bg-BG"/>
        </w:rPr>
        <w:t>, рег.4871 от 30.12.2008)</w:t>
      </w:r>
      <w:r w:rsidRPr="00FA1936">
        <w:rPr>
          <w:lang w:val="ru-RU"/>
        </w:rPr>
        <w:t xml:space="preserve">. Предоставен е за </w:t>
      </w:r>
      <w:r w:rsidRPr="00FA1936">
        <w:rPr>
          <w:b/>
          <w:lang w:val="ru-RU"/>
        </w:rPr>
        <w:t>управление</w:t>
      </w:r>
      <w:r w:rsidRPr="00FA1936">
        <w:rPr>
          <w:lang w:val="ru-RU"/>
        </w:rPr>
        <w:t xml:space="preserve"> на </w:t>
      </w:r>
      <w:r w:rsidRPr="00FA1936">
        <w:rPr>
          <w:b/>
          <w:bCs/>
          <w:spacing w:val="3"/>
          <w:lang w:val="bg-BG"/>
        </w:rPr>
        <w:t>Технически университет, Габрово</w:t>
      </w:r>
      <w:r w:rsidRPr="00FA1936">
        <w:rPr>
          <w:bCs/>
          <w:spacing w:val="3"/>
          <w:lang w:val="bg-BG"/>
        </w:rPr>
        <w:t xml:space="preserve"> на основание чл.2, ал.2, т.4 от ЗДС, Указ №395 от 04.08.1964 на Президиума на НС на Р България (ДВ 61/1964) и Решение от 01.08.1995 на НС на Р България (ДВ 68/1995).</w:t>
      </w:r>
    </w:p>
    <w:p w:rsidR="00753E23" w:rsidRDefault="00753E23" w:rsidP="00753E23">
      <w:pPr>
        <w:spacing w:before="100" w:beforeAutospacing="1" w:after="100" w:afterAutospacing="1" w:line="276" w:lineRule="auto"/>
        <w:jc w:val="both"/>
        <w:rPr>
          <w:bCs/>
          <w:spacing w:val="3"/>
          <w:lang w:val="bg-BG"/>
        </w:rPr>
      </w:pPr>
      <w:r>
        <w:rPr>
          <w:bCs/>
          <w:spacing w:val="3"/>
          <w:lang w:val="bg-BG"/>
        </w:rPr>
        <w:t xml:space="preserve">Обектът </w:t>
      </w:r>
      <w:r w:rsidRPr="009128EE">
        <w:rPr>
          <w:bCs/>
          <w:spacing w:val="3"/>
          <w:lang w:val="bg-BG"/>
        </w:rPr>
        <w:t xml:space="preserve">за ПРЕУСТРОЙСТВО НА СЪЩЕСТВУВАЩА СГРАДА „ВИЛА №1“ В </w:t>
      </w:r>
      <w:r w:rsidRPr="00112600">
        <w:t>НАУЧНО-ИЗСЛЕДОВАТЕЛСКИ КОМПЛЕКС НА ТЕХНИЧЕСКИ УНИВЕРСИТЕТ ГАБРОВО</w:t>
      </w:r>
      <w:r w:rsidRPr="009128EE">
        <w:rPr>
          <w:bCs/>
          <w:spacing w:val="3"/>
          <w:lang w:val="bg-BG"/>
        </w:rPr>
        <w:t xml:space="preserve">, </w:t>
      </w:r>
      <w:r>
        <w:rPr>
          <w:bCs/>
          <w:spacing w:val="3"/>
          <w:lang w:val="bg-BG"/>
        </w:rPr>
        <w:t xml:space="preserve">разделен </w:t>
      </w:r>
      <w:r w:rsidRPr="00A15B6E">
        <w:rPr>
          <w:bCs/>
          <w:spacing w:val="3"/>
          <w:lang w:val="bg-BG"/>
        </w:rPr>
        <w:t xml:space="preserve">съобразно тяхното отделно финансиране, </w:t>
      </w:r>
      <w:r>
        <w:rPr>
          <w:bCs/>
          <w:spacing w:val="3"/>
          <w:lang w:val="bg-BG"/>
        </w:rPr>
        <w:t>на</w:t>
      </w:r>
      <w:r w:rsidRPr="00A15B6E">
        <w:rPr>
          <w:bCs/>
          <w:spacing w:val="3"/>
          <w:lang w:val="bg-BG"/>
        </w:rPr>
        <w:t xml:space="preserve"> следните три обекта:</w:t>
      </w:r>
    </w:p>
    <w:p w:rsidR="00753E23" w:rsidRPr="00635261" w:rsidRDefault="00753E23" w:rsidP="00753E23">
      <w:pPr>
        <w:pStyle w:val="ListParagraph"/>
        <w:numPr>
          <w:ilvl w:val="0"/>
          <w:numId w:val="21"/>
        </w:numPr>
        <w:shd w:val="clear" w:color="auto" w:fill="FFFFFF"/>
        <w:spacing w:after="150"/>
        <w:jc w:val="both"/>
        <w:rPr>
          <w:bCs/>
          <w:lang w:val="bg-BG"/>
        </w:rPr>
      </w:pPr>
      <w:r w:rsidRPr="00635261">
        <w:rPr>
          <w:b/>
          <w:bCs/>
          <w:i/>
          <w:spacing w:val="3"/>
          <w:lang w:val="bg-BG"/>
        </w:rPr>
        <w:t>Обект №1: „Национален център по мехатроника и чисти технологии”</w:t>
      </w:r>
      <w:r w:rsidRPr="00635261">
        <w:rPr>
          <w:bCs/>
          <w:spacing w:val="3"/>
          <w:lang w:val="bg-BG"/>
        </w:rPr>
        <w:t>, финансиран по проект</w:t>
      </w:r>
      <w:r w:rsidRPr="00635261">
        <w:rPr>
          <w:bCs/>
        </w:rPr>
        <w:t xml:space="preserve"> BG05M2OP001-1.001-0008 „Национален център по мехатроника и чисти технологии“</w:t>
      </w:r>
      <w:r w:rsidRPr="00635261">
        <w:rPr>
          <w:bCs/>
          <w:lang w:val="bg-BG"/>
        </w:rPr>
        <w:t>,</w:t>
      </w:r>
      <w:r w:rsidRPr="00635261">
        <w:rPr>
          <w:bCs/>
        </w:rPr>
        <w:t xml:space="preserve"> Процедура „Изграждане и развитие на центрове за върхови постижения“</w:t>
      </w:r>
      <w:r w:rsidRPr="00635261">
        <w:rPr>
          <w:bCs/>
          <w:lang w:val="bg-BG"/>
        </w:rPr>
        <w:t xml:space="preserve">, </w:t>
      </w:r>
      <w:r w:rsidRPr="00635261">
        <w:rPr>
          <w:bCs/>
        </w:rPr>
        <w:t>Компонент „Мехатроника и чисти технологии“</w:t>
      </w:r>
      <w:r w:rsidRPr="00635261">
        <w:rPr>
          <w:bCs/>
          <w:lang w:val="bg-BG"/>
        </w:rPr>
        <w:t xml:space="preserve">. </w:t>
      </w:r>
      <w:r w:rsidRPr="00635261">
        <w:rPr>
          <w:bCs/>
          <w:iCs/>
        </w:rPr>
        <w:t>Средствата за финансиране на проекта са осигурени по Приоритетна ос 1 „Научни изследвания и технологично развитие“ на Оперативна програма „Наука и образование за интелигентен растеж“, съфинансирана от Европейския фонд за регионално развитие.</w:t>
      </w:r>
    </w:p>
    <w:p w:rsidR="00753E23" w:rsidRPr="00635261" w:rsidRDefault="00753E23" w:rsidP="00753E23">
      <w:pPr>
        <w:pStyle w:val="ListParagraph"/>
        <w:numPr>
          <w:ilvl w:val="0"/>
          <w:numId w:val="21"/>
        </w:numPr>
        <w:shd w:val="clear" w:color="auto" w:fill="FFFFFF"/>
        <w:spacing w:after="150"/>
        <w:jc w:val="both"/>
        <w:rPr>
          <w:bCs/>
          <w:lang w:val="bg-BG"/>
        </w:rPr>
      </w:pPr>
      <w:r w:rsidRPr="00635261">
        <w:rPr>
          <w:b/>
          <w:bCs/>
          <w:i/>
          <w:spacing w:val="3"/>
          <w:lang w:val="bg-BG"/>
        </w:rPr>
        <w:t>Обект №2: „Квантова комуникация, интелигентни системи за сигурност и управление на риска</w:t>
      </w:r>
      <w:r>
        <w:rPr>
          <w:b/>
          <w:bCs/>
          <w:i/>
          <w:spacing w:val="3"/>
          <w:lang w:val="bg-BG"/>
        </w:rPr>
        <w:t>”</w:t>
      </w:r>
      <w:r w:rsidRPr="001A311E">
        <w:rPr>
          <w:bCs/>
          <w:spacing w:val="3"/>
          <w:lang w:val="bg-BG"/>
        </w:rPr>
        <w:t>,</w:t>
      </w:r>
      <w:r w:rsidRPr="00635261">
        <w:rPr>
          <w:b/>
          <w:bCs/>
          <w:spacing w:val="3"/>
          <w:lang w:val="bg-BG"/>
        </w:rPr>
        <w:t xml:space="preserve"> </w:t>
      </w:r>
      <w:r w:rsidRPr="00635261">
        <w:rPr>
          <w:bCs/>
          <w:spacing w:val="3"/>
          <w:lang w:val="bg-BG"/>
        </w:rPr>
        <w:t>финансиран по п</w:t>
      </w:r>
      <w:r w:rsidRPr="00635261">
        <w:rPr>
          <w:bCs/>
        </w:rPr>
        <w:t>роект</w:t>
      </w:r>
      <w:r w:rsidRPr="00635261">
        <w:rPr>
          <w:rFonts w:ascii="Open Sans" w:hAnsi="Open Sans"/>
          <w:bCs/>
        </w:rPr>
        <w:t xml:space="preserve"> </w:t>
      </w:r>
      <w:r w:rsidRPr="00635261">
        <w:rPr>
          <w:bCs/>
        </w:rPr>
        <w:t>BG05M2OP001-1.002-0006 “Квантова комуникация, интелигентни системи за сигурност и управление на риска” (Quasar)”</w:t>
      </w:r>
      <w:r w:rsidRPr="00635261">
        <w:rPr>
          <w:bCs/>
          <w:lang w:val="bg-BG"/>
        </w:rPr>
        <w:t xml:space="preserve">, </w:t>
      </w:r>
      <w:r w:rsidRPr="00635261">
        <w:rPr>
          <w:bCs/>
        </w:rPr>
        <w:t>Грантова схема: BG05M2OP001-1.002 „Изграждане и развитие на центрове за компетентност“,</w:t>
      </w:r>
      <w:r w:rsidRPr="00635261">
        <w:rPr>
          <w:bCs/>
          <w:lang w:val="bg-BG"/>
        </w:rPr>
        <w:t xml:space="preserve"> </w:t>
      </w:r>
      <w:r w:rsidRPr="00635261">
        <w:rPr>
          <w:bCs/>
        </w:rPr>
        <w:t>финансирана по оперативна програма “Наука и образование за интелигентен растеж” 2014-2020 г.</w:t>
      </w:r>
      <w:r w:rsidRPr="00635261">
        <w:rPr>
          <w:bCs/>
          <w:lang w:val="bg-BG"/>
        </w:rPr>
        <w:t xml:space="preserve">, </w:t>
      </w:r>
      <w:r w:rsidRPr="00635261">
        <w:rPr>
          <w:bCs/>
        </w:rPr>
        <w:t>Компонент: „Информатика и информационни и комуникационни технологии“</w:t>
      </w:r>
    </w:p>
    <w:p w:rsidR="00753E23" w:rsidRPr="00635261" w:rsidRDefault="00753E23" w:rsidP="00753E23">
      <w:pPr>
        <w:pStyle w:val="ListParagraph"/>
        <w:numPr>
          <w:ilvl w:val="0"/>
          <w:numId w:val="21"/>
        </w:numPr>
        <w:shd w:val="clear" w:color="auto" w:fill="FFFFFF"/>
        <w:spacing w:after="150"/>
        <w:jc w:val="both"/>
        <w:rPr>
          <w:b/>
          <w:bCs/>
          <w:lang w:val="bg-BG"/>
        </w:rPr>
      </w:pPr>
      <w:r w:rsidRPr="00635261">
        <w:rPr>
          <w:b/>
          <w:bCs/>
          <w:i/>
          <w:spacing w:val="3"/>
          <w:lang w:val="bg-BG"/>
        </w:rPr>
        <w:t>Обект №3: „Научно-изследователски комплекс – лаборатории, зали, складове”</w:t>
      </w:r>
      <w:r>
        <w:rPr>
          <w:bCs/>
          <w:i/>
          <w:spacing w:val="3"/>
          <w:lang w:val="bg-BG"/>
        </w:rPr>
        <w:t xml:space="preserve">, </w:t>
      </w:r>
      <w:r w:rsidRPr="001A311E">
        <w:rPr>
          <w:bCs/>
          <w:spacing w:val="3"/>
          <w:lang w:val="bg-BG"/>
        </w:rPr>
        <w:t>финансиран от бюджета на Технически университет - Габрово</w:t>
      </w:r>
    </w:p>
    <w:p w:rsidR="00753E23" w:rsidRDefault="00753E23" w:rsidP="00753E23">
      <w:pPr>
        <w:spacing w:before="100" w:beforeAutospacing="1" w:after="100" w:afterAutospacing="1" w:line="276" w:lineRule="auto"/>
        <w:jc w:val="both"/>
        <w:rPr>
          <w:lang w:val="bg-BG"/>
        </w:rPr>
      </w:pPr>
      <w:r w:rsidRPr="009128EE">
        <w:rPr>
          <w:bCs/>
          <w:lang w:val="bg-BG"/>
        </w:rPr>
        <w:t xml:space="preserve">Целта е </w:t>
      </w:r>
      <w:r w:rsidRPr="009128EE">
        <w:rPr>
          <w:lang w:val="bg-BG"/>
        </w:rPr>
        <w:t>изграждане на устойчиво функциониращ комплекс от центрове по компетентност и център за върхови постижения, в който трите страни на „триъгълника на знанието” – образование, научни изследвания и бизнес се намират в ефективно и динамично взаимодействие, основаващо се на споделени стратегии, силни и конкретни ангажименти и съвместни научни проекти и партньорство.</w:t>
      </w:r>
    </w:p>
    <w:p w:rsidR="00753E23" w:rsidRPr="00753E23" w:rsidRDefault="00753E23" w:rsidP="00753E23">
      <w:pPr>
        <w:tabs>
          <w:tab w:val="left" w:pos="709"/>
        </w:tabs>
        <w:spacing w:before="240" w:line="240" w:lineRule="auto"/>
        <w:ind w:left="426"/>
        <w:jc w:val="both"/>
        <w:rPr>
          <w:lang w:val="bg-BG"/>
        </w:rPr>
      </w:pPr>
      <w:r w:rsidRPr="00753E23">
        <w:rPr>
          <w:b/>
          <w:bCs/>
          <w:caps/>
          <w:color w:val="000000" w:themeColor="text1"/>
          <w:lang w:val="bg-BG"/>
        </w:rPr>
        <w:t>Изпълнение</w:t>
      </w:r>
      <w:r>
        <w:rPr>
          <w:b/>
          <w:bCs/>
          <w:caps/>
          <w:color w:val="000000" w:themeColor="text1"/>
          <w:lang w:val="bg-BG"/>
        </w:rPr>
        <w:t>ТО</w:t>
      </w:r>
      <w:r w:rsidRPr="00753E23">
        <w:rPr>
          <w:b/>
          <w:bCs/>
          <w:caps/>
          <w:color w:val="000000" w:themeColor="text1"/>
          <w:lang w:val="bg-BG"/>
        </w:rPr>
        <w:t xml:space="preserve"> на строително-монтажни работи, включва:</w:t>
      </w:r>
    </w:p>
    <w:p w:rsidR="00753E23" w:rsidRPr="000F6C92" w:rsidRDefault="00753E23" w:rsidP="00753E23">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 xml:space="preserve">Демонтажни работи по отстраняване на компрометирани и/или отпадащи зидове, стенни или покривни покрития, настилки, мазилки, тръбопроводи, инсталации и др.; </w:t>
      </w:r>
    </w:p>
    <w:p w:rsidR="00753E23" w:rsidRPr="000F6C92" w:rsidRDefault="00753E23" w:rsidP="00753E23">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Преустройство на съществуваща сграда, съобразно одобрената проектна документация;</w:t>
      </w:r>
    </w:p>
    <w:p w:rsidR="00753E23" w:rsidRPr="000F6C92" w:rsidRDefault="00753E23" w:rsidP="00753E23">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Изпълнение на фасадни и покривни топлоизолации, осигуряващи предписаното в част Енергийна ефективност;</w:t>
      </w:r>
    </w:p>
    <w:p w:rsidR="00753E23" w:rsidRPr="000F6C92" w:rsidRDefault="00753E23" w:rsidP="00753E23">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 xml:space="preserve">Подмяна на дървени прозорци с </w:t>
      </w:r>
      <w:r w:rsidRPr="000F6C92">
        <w:rPr>
          <w:color w:val="000000" w:themeColor="text1"/>
        </w:rPr>
        <w:t>PVC</w:t>
      </w:r>
      <w:r w:rsidRPr="000F6C92">
        <w:rPr>
          <w:color w:val="000000" w:themeColor="text1"/>
          <w:lang w:val="bg-BG"/>
        </w:rPr>
        <w:t xml:space="preserve"> дограма;</w:t>
      </w:r>
    </w:p>
    <w:p w:rsidR="00753E23" w:rsidRPr="000F6C92" w:rsidRDefault="00753E23" w:rsidP="00753E23">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lastRenderedPageBreak/>
        <w:t xml:space="preserve">Подмяна на външни входни  витрини с </w:t>
      </w:r>
      <w:r w:rsidRPr="000F6C92">
        <w:rPr>
          <w:color w:val="000000" w:themeColor="text1"/>
        </w:rPr>
        <w:t>Al</w:t>
      </w:r>
      <w:r w:rsidRPr="000F6C92">
        <w:rPr>
          <w:color w:val="000000" w:themeColor="text1"/>
          <w:lang w:val="bg-BG"/>
        </w:rPr>
        <w:t xml:space="preserve"> дограма;</w:t>
      </w:r>
    </w:p>
    <w:p w:rsidR="00753E23" w:rsidRPr="000F6C92" w:rsidRDefault="00753E23" w:rsidP="00753E23">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Подмяна на интериорни врати;</w:t>
      </w:r>
    </w:p>
    <w:p w:rsidR="00753E23" w:rsidRPr="000F6C92" w:rsidRDefault="00753E23" w:rsidP="00753E23">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Съоръжение /асансьор/платформа/, осигуряващо достъп на хора с увреждания;</w:t>
      </w:r>
    </w:p>
    <w:p w:rsidR="00753E23" w:rsidRPr="000F6C92" w:rsidRDefault="00753E23" w:rsidP="00753E23">
      <w:pPr>
        <w:pStyle w:val="ListParagraph"/>
        <w:numPr>
          <w:ilvl w:val="0"/>
          <w:numId w:val="20"/>
        </w:numPr>
        <w:tabs>
          <w:tab w:val="left" w:pos="1134"/>
        </w:tabs>
        <w:autoSpaceDE w:val="0"/>
        <w:autoSpaceDN w:val="0"/>
        <w:adjustRightInd w:val="0"/>
        <w:snapToGrid w:val="0"/>
        <w:spacing w:after="0" w:line="276" w:lineRule="auto"/>
        <w:jc w:val="both"/>
        <w:rPr>
          <w:lang w:val="bg-BG"/>
        </w:rPr>
      </w:pPr>
      <w:r w:rsidRPr="000F6C92">
        <w:rPr>
          <w:lang w:val="bg-BG"/>
        </w:rPr>
        <w:t>Основен ремонт на покрива с подмяна на покривното покритие, улуци и водостоци;</w:t>
      </w:r>
    </w:p>
    <w:p w:rsidR="00753E23" w:rsidRPr="000F6C92" w:rsidRDefault="00753E23" w:rsidP="00753E23">
      <w:pPr>
        <w:pStyle w:val="ListParagraph"/>
        <w:numPr>
          <w:ilvl w:val="0"/>
          <w:numId w:val="20"/>
        </w:numPr>
        <w:tabs>
          <w:tab w:val="left" w:pos="1134"/>
        </w:tabs>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Подмяна на всички и изграждане на нови вътрешни инсталационни мрежи – електро и ВиК;</w:t>
      </w:r>
    </w:p>
    <w:p w:rsidR="00753E23" w:rsidRPr="000F6C92" w:rsidRDefault="00753E23" w:rsidP="00753E23">
      <w:pPr>
        <w:pStyle w:val="ListParagraph"/>
        <w:numPr>
          <w:ilvl w:val="0"/>
          <w:numId w:val="20"/>
        </w:numPr>
        <w:tabs>
          <w:tab w:val="left" w:pos="1134"/>
        </w:tabs>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Отоплителна, вентилационна, климатизационна системи;</w:t>
      </w:r>
    </w:p>
    <w:p w:rsidR="00753E23" w:rsidRPr="000F6C92" w:rsidRDefault="00753E23" w:rsidP="00753E23">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Довършителни работи: зидарии, замазки, изкърпване мазилки, шпакловки, боядисване, подови и стнни облицовки;</w:t>
      </w:r>
    </w:p>
    <w:p w:rsidR="00753E23" w:rsidRPr="000F6C92" w:rsidRDefault="00753E23" w:rsidP="00753E23">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Оформяне на площта около сградата с подход към нея.</w:t>
      </w:r>
    </w:p>
    <w:p w:rsidR="00753E23" w:rsidRPr="000F6C92" w:rsidRDefault="00753E23" w:rsidP="00753E23">
      <w:pPr>
        <w:pStyle w:val="ListParagraph"/>
        <w:numPr>
          <w:ilvl w:val="0"/>
          <w:numId w:val="20"/>
        </w:numPr>
        <w:autoSpaceDE w:val="0"/>
        <w:autoSpaceDN w:val="0"/>
        <w:adjustRightInd w:val="0"/>
        <w:snapToGrid w:val="0"/>
        <w:spacing w:after="0" w:line="240" w:lineRule="auto"/>
        <w:jc w:val="both"/>
        <w:rPr>
          <w:lang w:val="bg-BG"/>
        </w:rPr>
      </w:pPr>
      <w:r w:rsidRPr="000F6C92">
        <w:rPr>
          <w:lang w:val="bg-BG"/>
        </w:rPr>
        <w:t>Обзавеждане и оборудване, включващо цялостно оборудване на санитарните възли, отоплителни тела, ключове, контакти, енергоспестяващи осветителни тела, уеб камери;</w:t>
      </w:r>
    </w:p>
    <w:p w:rsidR="00CF5D46" w:rsidRPr="00B20EF7" w:rsidRDefault="00CF5D46" w:rsidP="00CF5D46">
      <w:pPr>
        <w:ind w:firstLine="360"/>
        <w:jc w:val="both"/>
        <w:rPr>
          <w:rFonts w:eastAsia="Batang"/>
        </w:rPr>
      </w:pPr>
    </w:p>
    <w:p w:rsidR="00CF5D46" w:rsidRPr="00B20EF7" w:rsidRDefault="00CF5D46" w:rsidP="0061281F">
      <w:pPr>
        <w:shd w:val="clear" w:color="auto" w:fill="BFBFBF" w:themeFill="background1" w:themeFillShade="BF"/>
        <w:overflowPunct w:val="0"/>
        <w:autoSpaceDE w:val="0"/>
        <w:autoSpaceDN w:val="0"/>
        <w:adjustRightInd w:val="0"/>
        <w:ind w:firstLine="646"/>
        <w:jc w:val="both"/>
        <w:textAlignment w:val="baseline"/>
        <w:rPr>
          <w:rFonts w:eastAsia="Batang"/>
          <w:b/>
          <w:bCs/>
          <w:i/>
        </w:rPr>
      </w:pPr>
      <w:r w:rsidRPr="0061281F">
        <w:rPr>
          <w:rFonts w:eastAsia="Batang"/>
          <w:b/>
          <w:i/>
          <w:lang w:val="ru-RU"/>
        </w:rPr>
        <w:t>4</w:t>
      </w:r>
      <w:r w:rsidRPr="0061281F">
        <w:rPr>
          <w:rFonts w:eastAsia="Batang"/>
          <w:b/>
          <w:i/>
        </w:rPr>
        <w:t>. Обхват на строително-монтажните работи, спрямо</w:t>
      </w:r>
      <w:r w:rsidRPr="0061281F">
        <w:rPr>
          <w:rFonts w:eastAsia="Batang"/>
          <w:b/>
          <w:bCs/>
          <w:i/>
        </w:rPr>
        <w:t xml:space="preserve"> които следва да бъде упражнен строителния надзор:</w:t>
      </w:r>
    </w:p>
    <w:p w:rsidR="00CF5D46" w:rsidRPr="00B20EF7" w:rsidRDefault="00CF5D46" w:rsidP="00CF5D46">
      <w:pPr>
        <w:jc w:val="both"/>
        <w:rPr>
          <w:b/>
          <w:highlight w:val="yellow"/>
          <w:lang w:val="ru-RU"/>
        </w:rPr>
      </w:pPr>
    </w:p>
    <w:p w:rsidR="00CF5D46" w:rsidRPr="00B20EF7" w:rsidRDefault="00CF5D46" w:rsidP="00CF5D46">
      <w:pPr>
        <w:ind w:right="-2" w:firstLine="646"/>
        <w:jc w:val="both"/>
      </w:pPr>
      <w:r w:rsidRPr="00B20EF7">
        <w:rPr>
          <w:rFonts w:eastAsia="Batang"/>
          <w:lang w:val="ru-RU"/>
        </w:rPr>
        <w:t xml:space="preserve">Обектът попада в </w:t>
      </w:r>
      <w:r w:rsidR="001C341E" w:rsidRPr="00ED00FF">
        <w:rPr>
          <w:rFonts w:eastAsia="Batang"/>
          <w:shd w:val="clear" w:color="auto" w:fill="FFFFFF"/>
        </w:rPr>
        <w:t>V–та категория</w:t>
      </w:r>
      <w:r w:rsidR="001C341E" w:rsidRPr="0027588A">
        <w:rPr>
          <w:rFonts w:eastAsia="Batang"/>
          <w:shd w:val="clear" w:color="auto" w:fill="FFFFFF"/>
        </w:rPr>
        <w:t>, буква „а“</w:t>
      </w:r>
      <w:r w:rsidR="001C341E">
        <w:rPr>
          <w:rFonts w:eastAsia="Batang"/>
          <w:shd w:val="clear" w:color="auto" w:fill="FFFFFF"/>
          <w:lang w:val="bg-BG"/>
        </w:rPr>
        <w:t xml:space="preserve"> </w:t>
      </w:r>
      <w:r w:rsidRPr="00B20EF7">
        <w:rPr>
          <w:rFonts w:eastAsia="Batang"/>
          <w:lang w:val="ru-RU"/>
        </w:rPr>
        <w:t xml:space="preserve">по чл. 137, ал. 1 от ЗУТ. </w:t>
      </w:r>
    </w:p>
    <w:p w:rsidR="00753E23" w:rsidRDefault="00CF5D46" w:rsidP="00753E23">
      <w:pPr>
        <w:tabs>
          <w:tab w:val="left" w:pos="1080"/>
        </w:tabs>
        <w:spacing w:line="240" w:lineRule="atLeast"/>
        <w:ind w:firstLine="708"/>
        <w:jc w:val="both"/>
      </w:pPr>
      <w:r w:rsidRPr="00753E23">
        <w:rPr>
          <w:b/>
        </w:rPr>
        <w:t xml:space="preserve">Общата прогнозна стойност на инженеринга, част от който са предвидените строително-монтажни работи </w:t>
      </w:r>
      <w:r w:rsidRPr="00753E23">
        <w:rPr>
          <w:rFonts w:eastAsia="Batang"/>
        </w:rPr>
        <w:t xml:space="preserve">е </w:t>
      </w:r>
      <w:r w:rsidR="00753E23" w:rsidRPr="00753E23">
        <w:t>до 285 874,93 лв. /двеста осемдесет и пет хиляди осемстотин седемдесет и четири лева и 93 ст./ без ДДС или 343 049,91 лв. /триста четиридесет и три хиляди четиридесет и</w:t>
      </w:r>
      <w:r w:rsidR="00753E23">
        <w:t xml:space="preserve"> девет лева и 91 ст.</w:t>
      </w:r>
      <w:r w:rsidR="00753E23" w:rsidRPr="00D51C58">
        <w:t>/ с вкл. ДДС</w:t>
      </w:r>
      <w:r w:rsidR="00753E23">
        <w:t>, в т.ч. по обекти, съобразно източника на финансиране:</w:t>
      </w:r>
    </w:p>
    <w:p w:rsidR="00753E23" w:rsidRDefault="00753E23" w:rsidP="00753E23">
      <w:pPr>
        <w:tabs>
          <w:tab w:val="left" w:pos="1080"/>
        </w:tabs>
        <w:spacing w:line="240" w:lineRule="atLeast"/>
        <w:ind w:firstLine="708"/>
        <w:jc w:val="both"/>
        <w:rPr>
          <w:b/>
          <w:bCs/>
          <w:i/>
          <w:spacing w:val="3"/>
          <w:szCs w:val="20"/>
          <w:shd w:val="clear" w:color="auto" w:fill="F4B083"/>
        </w:rPr>
      </w:pPr>
    </w:p>
    <w:p w:rsidR="00753E23" w:rsidRDefault="00753E23" w:rsidP="00753E23">
      <w:pPr>
        <w:shd w:val="clear" w:color="auto" w:fill="F4B083"/>
        <w:tabs>
          <w:tab w:val="left" w:pos="1080"/>
        </w:tabs>
        <w:spacing w:line="240" w:lineRule="atLeast"/>
        <w:ind w:firstLine="708"/>
        <w:jc w:val="both"/>
        <w:rPr>
          <w:b/>
          <w:bCs/>
          <w:i/>
          <w:spacing w:val="3"/>
          <w:szCs w:val="20"/>
          <w:shd w:val="clear" w:color="auto" w:fill="F4B083"/>
        </w:rPr>
      </w:pPr>
      <w:r>
        <w:rPr>
          <w:b/>
          <w:bCs/>
          <w:i/>
          <w:spacing w:val="3"/>
          <w:szCs w:val="20"/>
          <w:shd w:val="clear" w:color="auto" w:fill="F4B083"/>
        </w:rPr>
        <w:t xml:space="preserve">За </w:t>
      </w:r>
      <w:r w:rsidRPr="00D23317">
        <w:rPr>
          <w:b/>
          <w:bCs/>
          <w:i/>
          <w:spacing w:val="3"/>
          <w:szCs w:val="20"/>
          <w:shd w:val="clear" w:color="auto" w:fill="F4B083"/>
        </w:rPr>
        <w:t>Обект №1: „Национален център по мехатроника и чисти технологии”</w:t>
      </w:r>
      <w:r>
        <w:rPr>
          <w:b/>
          <w:bCs/>
          <w:i/>
          <w:spacing w:val="3"/>
          <w:szCs w:val="20"/>
          <w:shd w:val="clear" w:color="auto" w:fill="F4B083"/>
        </w:rPr>
        <w:t>:</w:t>
      </w:r>
    </w:p>
    <w:p w:rsidR="00753E23" w:rsidRPr="00FF63FE" w:rsidRDefault="00753E23" w:rsidP="00753E23">
      <w:pPr>
        <w:tabs>
          <w:tab w:val="left" w:pos="1080"/>
        </w:tabs>
        <w:spacing w:line="240" w:lineRule="atLeast"/>
        <w:ind w:firstLine="708"/>
        <w:jc w:val="both"/>
        <w:rPr>
          <w:i/>
        </w:rPr>
      </w:pPr>
      <w:r w:rsidRPr="00FF63FE">
        <w:rPr>
          <w:b/>
          <w:i/>
        </w:rPr>
        <w:t>Максимална прогнозна стойност:</w:t>
      </w:r>
      <w:r w:rsidRPr="00FF63FE">
        <w:rPr>
          <w:i/>
        </w:rPr>
        <w:t xml:space="preserve"> до </w:t>
      </w:r>
      <w:r>
        <w:rPr>
          <w:i/>
        </w:rPr>
        <w:t xml:space="preserve">52 957,20 </w:t>
      </w:r>
      <w:r w:rsidRPr="00FF63FE">
        <w:rPr>
          <w:i/>
        </w:rPr>
        <w:t>лв. /</w:t>
      </w:r>
      <w:r>
        <w:rPr>
          <w:i/>
        </w:rPr>
        <w:t xml:space="preserve">петдесет и две </w:t>
      </w:r>
      <w:r w:rsidRPr="00FF63FE">
        <w:rPr>
          <w:i/>
        </w:rPr>
        <w:t xml:space="preserve">хиляди </w:t>
      </w:r>
      <w:r>
        <w:rPr>
          <w:i/>
        </w:rPr>
        <w:t>деветстотин петдесет и седем лева и 20 ст.</w:t>
      </w:r>
      <w:r w:rsidRPr="00FF63FE">
        <w:rPr>
          <w:i/>
        </w:rPr>
        <w:t xml:space="preserve">/ без ДДС или </w:t>
      </w:r>
      <w:r>
        <w:rPr>
          <w:i/>
        </w:rPr>
        <w:t>63 548,64</w:t>
      </w:r>
      <w:r w:rsidRPr="00FF63FE">
        <w:rPr>
          <w:i/>
        </w:rPr>
        <w:t xml:space="preserve"> лв. /</w:t>
      </w:r>
      <w:r>
        <w:rPr>
          <w:i/>
        </w:rPr>
        <w:t xml:space="preserve">шестдесет и три </w:t>
      </w:r>
      <w:r w:rsidRPr="00FF63FE">
        <w:rPr>
          <w:i/>
        </w:rPr>
        <w:t>хиляди</w:t>
      </w:r>
      <w:r>
        <w:rPr>
          <w:i/>
        </w:rPr>
        <w:t xml:space="preserve"> петстотин четиридесет и осем лева и 64 ст.</w:t>
      </w:r>
      <w:r w:rsidRPr="00FF63FE">
        <w:rPr>
          <w:i/>
        </w:rPr>
        <w:t xml:space="preserve">/ с вкл. ДДС, в т.ч. по </w:t>
      </w:r>
      <w:r>
        <w:rPr>
          <w:i/>
        </w:rPr>
        <w:t>дейности:</w:t>
      </w:r>
    </w:p>
    <w:p w:rsidR="00753E23" w:rsidRDefault="00753E23" w:rsidP="00753E23">
      <w:pPr>
        <w:numPr>
          <w:ilvl w:val="0"/>
          <w:numId w:val="29"/>
        </w:numPr>
        <w:tabs>
          <w:tab w:val="left" w:pos="1080"/>
        </w:tabs>
        <w:spacing w:after="0" w:line="240" w:lineRule="atLeast"/>
        <w:jc w:val="both"/>
        <w:rPr>
          <w:i/>
        </w:rPr>
      </w:pPr>
      <w:r>
        <w:rPr>
          <w:b/>
          <w:i/>
        </w:rPr>
        <w:t xml:space="preserve">За СМР - </w:t>
      </w:r>
      <w:r w:rsidRPr="00FF63FE">
        <w:rPr>
          <w:i/>
        </w:rPr>
        <w:t xml:space="preserve">до </w:t>
      </w:r>
      <w:r>
        <w:rPr>
          <w:i/>
        </w:rPr>
        <w:t xml:space="preserve">50 196,40 </w:t>
      </w:r>
      <w:r w:rsidRPr="00FF63FE">
        <w:rPr>
          <w:i/>
        </w:rPr>
        <w:t>лв. /</w:t>
      </w:r>
      <w:r>
        <w:rPr>
          <w:i/>
        </w:rPr>
        <w:t xml:space="preserve">петдесет </w:t>
      </w:r>
      <w:r w:rsidRPr="00FF63FE">
        <w:rPr>
          <w:i/>
        </w:rPr>
        <w:t xml:space="preserve">хиляди </w:t>
      </w:r>
      <w:r>
        <w:rPr>
          <w:i/>
        </w:rPr>
        <w:t>сто деветдесет и шест лева и 40 ст.</w:t>
      </w:r>
      <w:r w:rsidRPr="00FF63FE">
        <w:rPr>
          <w:i/>
        </w:rPr>
        <w:t xml:space="preserve">/ без ДДС или </w:t>
      </w:r>
      <w:r>
        <w:rPr>
          <w:i/>
        </w:rPr>
        <w:t>60 235,68</w:t>
      </w:r>
      <w:r w:rsidRPr="00FF63FE">
        <w:rPr>
          <w:i/>
        </w:rPr>
        <w:t xml:space="preserve"> лв. /</w:t>
      </w:r>
      <w:r>
        <w:rPr>
          <w:i/>
        </w:rPr>
        <w:t xml:space="preserve">шестдесет </w:t>
      </w:r>
      <w:r w:rsidRPr="00FF63FE">
        <w:rPr>
          <w:i/>
        </w:rPr>
        <w:t>хиляди</w:t>
      </w:r>
      <w:r>
        <w:rPr>
          <w:i/>
        </w:rPr>
        <w:t xml:space="preserve"> двеста тридесет и пет лева и 68 ст.</w:t>
      </w:r>
      <w:r w:rsidRPr="00FF63FE">
        <w:rPr>
          <w:i/>
        </w:rPr>
        <w:t>/ с вкл. ДДС</w:t>
      </w:r>
      <w:r>
        <w:rPr>
          <w:i/>
        </w:rPr>
        <w:t>;</w:t>
      </w:r>
    </w:p>
    <w:p w:rsidR="00753E23" w:rsidRDefault="00753E23" w:rsidP="00753E23">
      <w:pPr>
        <w:numPr>
          <w:ilvl w:val="0"/>
          <w:numId w:val="29"/>
        </w:numPr>
        <w:tabs>
          <w:tab w:val="left" w:pos="1080"/>
        </w:tabs>
        <w:spacing w:after="0" w:line="240" w:lineRule="atLeast"/>
        <w:jc w:val="both"/>
        <w:rPr>
          <w:i/>
        </w:rPr>
      </w:pPr>
      <w:r w:rsidRPr="00FF63FE">
        <w:rPr>
          <w:b/>
          <w:i/>
        </w:rPr>
        <w:t xml:space="preserve">За работен проект - </w:t>
      </w:r>
      <w:r w:rsidRPr="00FF63FE">
        <w:rPr>
          <w:i/>
        </w:rPr>
        <w:t xml:space="preserve">до </w:t>
      </w:r>
      <w:r>
        <w:rPr>
          <w:i/>
        </w:rPr>
        <w:t xml:space="preserve">2 509,82 </w:t>
      </w:r>
      <w:r w:rsidRPr="00FF63FE">
        <w:rPr>
          <w:i/>
        </w:rPr>
        <w:t>лв. /</w:t>
      </w:r>
      <w:r>
        <w:rPr>
          <w:i/>
        </w:rPr>
        <w:t xml:space="preserve">две </w:t>
      </w:r>
      <w:r w:rsidRPr="00FF63FE">
        <w:rPr>
          <w:i/>
        </w:rPr>
        <w:t xml:space="preserve">хиляди </w:t>
      </w:r>
      <w:r>
        <w:rPr>
          <w:i/>
        </w:rPr>
        <w:t>петстотин и девет лева и 82 ст.</w:t>
      </w:r>
      <w:r w:rsidRPr="00FF63FE">
        <w:rPr>
          <w:i/>
        </w:rPr>
        <w:t xml:space="preserve">/ без ДДС или </w:t>
      </w:r>
      <w:r>
        <w:rPr>
          <w:i/>
        </w:rPr>
        <w:t>3 011,78</w:t>
      </w:r>
      <w:r w:rsidRPr="00FF63FE">
        <w:rPr>
          <w:i/>
        </w:rPr>
        <w:t xml:space="preserve"> лв. /</w:t>
      </w:r>
      <w:r>
        <w:rPr>
          <w:i/>
        </w:rPr>
        <w:t>три хиляди и единадесет лева и 78 ст.</w:t>
      </w:r>
      <w:r w:rsidRPr="00FF63FE">
        <w:rPr>
          <w:i/>
        </w:rPr>
        <w:t>/ с вкл. ДДС</w:t>
      </w:r>
      <w:r>
        <w:rPr>
          <w:i/>
        </w:rPr>
        <w:t>;</w:t>
      </w:r>
    </w:p>
    <w:p w:rsidR="00753E23" w:rsidRPr="003617AF" w:rsidRDefault="00753E23" w:rsidP="00753E23">
      <w:pPr>
        <w:numPr>
          <w:ilvl w:val="0"/>
          <w:numId w:val="29"/>
        </w:numPr>
        <w:tabs>
          <w:tab w:val="left" w:pos="1080"/>
        </w:tabs>
        <w:spacing w:after="0" w:line="240" w:lineRule="atLeast"/>
        <w:jc w:val="both"/>
        <w:rPr>
          <w:b/>
          <w:i/>
        </w:rPr>
      </w:pPr>
      <w:r w:rsidRPr="003617AF">
        <w:rPr>
          <w:b/>
          <w:i/>
        </w:rPr>
        <w:t>За авторски надзор -</w:t>
      </w:r>
      <w:r w:rsidRPr="003617AF">
        <w:rPr>
          <w:i/>
        </w:rPr>
        <w:t xml:space="preserve"> до </w:t>
      </w:r>
      <w:r>
        <w:rPr>
          <w:i/>
        </w:rPr>
        <w:t>250,98</w:t>
      </w:r>
      <w:r w:rsidRPr="003617AF">
        <w:rPr>
          <w:i/>
        </w:rPr>
        <w:t xml:space="preserve"> лв. /</w:t>
      </w:r>
      <w:r>
        <w:rPr>
          <w:i/>
        </w:rPr>
        <w:t xml:space="preserve">двеста и петдесет </w:t>
      </w:r>
      <w:r w:rsidRPr="003617AF">
        <w:rPr>
          <w:i/>
        </w:rPr>
        <w:t xml:space="preserve">лева и </w:t>
      </w:r>
      <w:r>
        <w:rPr>
          <w:i/>
        </w:rPr>
        <w:t>98</w:t>
      </w:r>
      <w:r w:rsidRPr="003617AF">
        <w:rPr>
          <w:i/>
        </w:rPr>
        <w:t xml:space="preserve"> ст./ без ДДС или </w:t>
      </w:r>
      <w:r>
        <w:rPr>
          <w:i/>
        </w:rPr>
        <w:t>301,18</w:t>
      </w:r>
      <w:r w:rsidRPr="003617AF">
        <w:rPr>
          <w:i/>
        </w:rPr>
        <w:t xml:space="preserve"> лв. /</w:t>
      </w:r>
      <w:r>
        <w:rPr>
          <w:i/>
        </w:rPr>
        <w:t>триста и един лева и 18 ст.</w:t>
      </w:r>
      <w:r w:rsidRPr="003617AF">
        <w:rPr>
          <w:i/>
        </w:rPr>
        <w:t>/ с вкл. ДДС.</w:t>
      </w:r>
    </w:p>
    <w:p w:rsidR="00753E23" w:rsidRDefault="00753E23" w:rsidP="00753E23">
      <w:pPr>
        <w:tabs>
          <w:tab w:val="left" w:pos="1080"/>
        </w:tabs>
        <w:spacing w:line="240" w:lineRule="atLeast"/>
        <w:ind w:firstLine="708"/>
        <w:jc w:val="both"/>
        <w:rPr>
          <w:b/>
          <w:bCs/>
          <w:i/>
          <w:spacing w:val="3"/>
          <w:szCs w:val="20"/>
          <w:shd w:val="clear" w:color="auto" w:fill="F4B083"/>
        </w:rPr>
      </w:pPr>
    </w:p>
    <w:p w:rsidR="00753E23" w:rsidRDefault="00753E23" w:rsidP="00753E23">
      <w:pPr>
        <w:shd w:val="clear" w:color="auto" w:fill="F4B083"/>
        <w:tabs>
          <w:tab w:val="left" w:pos="1080"/>
        </w:tabs>
        <w:spacing w:line="240" w:lineRule="atLeast"/>
        <w:ind w:firstLine="708"/>
        <w:jc w:val="both"/>
        <w:rPr>
          <w:b/>
          <w:bCs/>
          <w:spacing w:val="3"/>
          <w:shd w:val="clear" w:color="auto" w:fill="F4B083"/>
        </w:rPr>
      </w:pPr>
      <w:r>
        <w:rPr>
          <w:b/>
          <w:bCs/>
          <w:i/>
          <w:spacing w:val="3"/>
          <w:shd w:val="clear" w:color="auto" w:fill="F4B083"/>
        </w:rPr>
        <w:t xml:space="preserve"> За </w:t>
      </w:r>
      <w:r w:rsidRPr="00D23317">
        <w:rPr>
          <w:b/>
          <w:bCs/>
          <w:i/>
          <w:spacing w:val="3"/>
          <w:shd w:val="clear" w:color="auto" w:fill="F4B083"/>
        </w:rPr>
        <w:t>Обект №2: „Квантова комуникация, интелигентни системи за сигурност и управление на риска”</w:t>
      </w:r>
      <w:r>
        <w:rPr>
          <w:b/>
          <w:bCs/>
          <w:i/>
          <w:spacing w:val="3"/>
          <w:shd w:val="clear" w:color="auto" w:fill="F4B083"/>
        </w:rPr>
        <w:t>:</w:t>
      </w:r>
      <w:r w:rsidRPr="00D23317">
        <w:rPr>
          <w:b/>
          <w:bCs/>
          <w:spacing w:val="3"/>
          <w:shd w:val="clear" w:color="auto" w:fill="F4B083"/>
        </w:rPr>
        <w:t xml:space="preserve"> </w:t>
      </w:r>
    </w:p>
    <w:p w:rsidR="00753E23" w:rsidRPr="00FF63FE" w:rsidRDefault="00753E23" w:rsidP="00753E23">
      <w:pPr>
        <w:tabs>
          <w:tab w:val="left" w:pos="1080"/>
        </w:tabs>
        <w:spacing w:line="240" w:lineRule="atLeast"/>
        <w:ind w:firstLine="708"/>
        <w:jc w:val="both"/>
        <w:rPr>
          <w:i/>
        </w:rPr>
      </w:pPr>
      <w:r w:rsidRPr="00FF63FE">
        <w:rPr>
          <w:b/>
          <w:i/>
        </w:rPr>
        <w:t>Максимална прогнозна стойност:</w:t>
      </w:r>
      <w:r w:rsidRPr="00FF63FE">
        <w:rPr>
          <w:i/>
        </w:rPr>
        <w:t xml:space="preserve"> до </w:t>
      </w:r>
      <w:r>
        <w:rPr>
          <w:i/>
        </w:rPr>
        <w:t xml:space="preserve">62 812,70 </w:t>
      </w:r>
      <w:r w:rsidRPr="00FF63FE">
        <w:rPr>
          <w:i/>
        </w:rPr>
        <w:t>лв. /</w:t>
      </w:r>
      <w:r>
        <w:rPr>
          <w:i/>
        </w:rPr>
        <w:t xml:space="preserve">шестдесет и две </w:t>
      </w:r>
      <w:r w:rsidRPr="00FF63FE">
        <w:rPr>
          <w:i/>
        </w:rPr>
        <w:t xml:space="preserve">хиляди </w:t>
      </w:r>
      <w:r>
        <w:rPr>
          <w:i/>
        </w:rPr>
        <w:t>осемстотин и дванадесет лева и 70 ст.</w:t>
      </w:r>
      <w:r w:rsidRPr="00FF63FE">
        <w:rPr>
          <w:i/>
        </w:rPr>
        <w:t xml:space="preserve">/ без ДДС или </w:t>
      </w:r>
      <w:r>
        <w:rPr>
          <w:i/>
        </w:rPr>
        <w:t>75 375,24</w:t>
      </w:r>
      <w:r w:rsidRPr="00FF63FE">
        <w:rPr>
          <w:i/>
        </w:rPr>
        <w:t xml:space="preserve"> лв. /</w:t>
      </w:r>
      <w:r>
        <w:rPr>
          <w:i/>
        </w:rPr>
        <w:t>седемдесет и пет лева триста седемдесет и пет лева и 24 ст.</w:t>
      </w:r>
      <w:r w:rsidRPr="00FF63FE">
        <w:rPr>
          <w:i/>
        </w:rPr>
        <w:t xml:space="preserve">/ с вкл. ДДС, в т.ч. по </w:t>
      </w:r>
      <w:r>
        <w:rPr>
          <w:i/>
        </w:rPr>
        <w:t>дейности:</w:t>
      </w:r>
    </w:p>
    <w:p w:rsidR="00753E23" w:rsidRDefault="00753E23" w:rsidP="00753E23">
      <w:pPr>
        <w:numPr>
          <w:ilvl w:val="0"/>
          <w:numId w:val="29"/>
        </w:numPr>
        <w:tabs>
          <w:tab w:val="left" w:pos="1080"/>
        </w:tabs>
        <w:spacing w:after="0" w:line="240" w:lineRule="atLeast"/>
        <w:jc w:val="both"/>
        <w:rPr>
          <w:i/>
        </w:rPr>
      </w:pPr>
      <w:r>
        <w:rPr>
          <w:b/>
          <w:i/>
        </w:rPr>
        <w:t xml:space="preserve">За СМР - </w:t>
      </w:r>
      <w:r w:rsidRPr="00FF63FE">
        <w:rPr>
          <w:i/>
        </w:rPr>
        <w:t xml:space="preserve">до </w:t>
      </w:r>
      <w:r>
        <w:rPr>
          <w:i/>
        </w:rPr>
        <w:t xml:space="preserve">59 538,10 </w:t>
      </w:r>
      <w:r w:rsidRPr="00FF63FE">
        <w:rPr>
          <w:i/>
        </w:rPr>
        <w:t>лв. /</w:t>
      </w:r>
      <w:r>
        <w:rPr>
          <w:i/>
        </w:rPr>
        <w:t xml:space="preserve">петдесет и девет </w:t>
      </w:r>
      <w:r w:rsidRPr="00FF63FE">
        <w:rPr>
          <w:i/>
        </w:rPr>
        <w:t xml:space="preserve">хиляди </w:t>
      </w:r>
      <w:r>
        <w:rPr>
          <w:i/>
        </w:rPr>
        <w:t>петстотин тридесет и осем лева и 10 ст.</w:t>
      </w:r>
      <w:r w:rsidRPr="00FF63FE">
        <w:rPr>
          <w:i/>
        </w:rPr>
        <w:t xml:space="preserve">/ без ДДС или </w:t>
      </w:r>
      <w:r>
        <w:rPr>
          <w:i/>
        </w:rPr>
        <w:t>71 445,72</w:t>
      </w:r>
      <w:r w:rsidRPr="00FF63FE">
        <w:rPr>
          <w:i/>
        </w:rPr>
        <w:t xml:space="preserve"> лв. /</w:t>
      </w:r>
      <w:r>
        <w:rPr>
          <w:i/>
        </w:rPr>
        <w:t>седемдесет и един лева четиристотин четиридесет и пет лева и 72 ст.</w:t>
      </w:r>
      <w:r w:rsidRPr="00FF63FE">
        <w:rPr>
          <w:i/>
        </w:rPr>
        <w:t>/ с вкл. ДДС</w:t>
      </w:r>
      <w:r>
        <w:rPr>
          <w:i/>
        </w:rPr>
        <w:t>;</w:t>
      </w:r>
    </w:p>
    <w:p w:rsidR="00753E23" w:rsidRDefault="00753E23" w:rsidP="00753E23">
      <w:pPr>
        <w:numPr>
          <w:ilvl w:val="0"/>
          <w:numId w:val="29"/>
        </w:numPr>
        <w:tabs>
          <w:tab w:val="left" w:pos="1080"/>
        </w:tabs>
        <w:spacing w:after="0" w:line="240" w:lineRule="atLeast"/>
        <w:jc w:val="both"/>
        <w:rPr>
          <w:i/>
        </w:rPr>
      </w:pPr>
      <w:r w:rsidRPr="00FF63FE">
        <w:rPr>
          <w:b/>
          <w:i/>
        </w:rPr>
        <w:lastRenderedPageBreak/>
        <w:t xml:space="preserve">За работен проект - </w:t>
      </w:r>
      <w:r w:rsidRPr="00FF63FE">
        <w:rPr>
          <w:i/>
        </w:rPr>
        <w:t xml:space="preserve">до </w:t>
      </w:r>
      <w:r>
        <w:rPr>
          <w:i/>
        </w:rPr>
        <w:t xml:space="preserve">2 976,91 </w:t>
      </w:r>
      <w:r w:rsidRPr="00FF63FE">
        <w:rPr>
          <w:i/>
        </w:rPr>
        <w:t>лв. /</w:t>
      </w:r>
      <w:r>
        <w:rPr>
          <w:i/>
        </w:rPr>
        <w:t xml:space="preserve">две </w:t>
      </w:r>
      <w:r w:rsidRPr="00FF63FE">
        <w:rPr>
          <w:i/>
        </w:rPr>
        <w:t xml:space="preserve">хиляди </w:t>
      </w:r>
      <w:r>
        <w:rPr>
          <w:i/>
        </w:rPr>
        <w:t>деветстотин седемдесет и шест лева и 91 ст.</w:t>
      </w:r>
      <w:r w:rsidRPr="00FF63FE">
        <w:rPr>
          <w:i/>
        </w:rPr>
        <w:t xml:space="preserve">/ без ДДС или </w:t>
      </w:r>
      <w:r>
        <w:rPr>
          <w:i/>
        </w:rPr>
        <w:t>3 572,29</w:t>
      </w:r>
      <w:r w:rsidRPr="00FF63FE">
        <w:rPr>
          <w:i/>
        </w:rPr>
        <w:t xml:space="preserve"> лв. /</w:t>
      </w:r>
      <w:r>
        <w:rPr>
          <w:i/>
        </w:rPr>
        <w:t>три хиляди петстотин седемдесет и два лева и 29 ст.</w:t>
      </w:r>
      <w:r w:rsidRPr="00FF63FE">
        <w:rPr>
          <w:i/>
        </w:rPr>
        <w:t>/ с вкл. ДДС</w:t>
      </w:r>
      <w:r>
        <w:rPr>
          <w:i/>
        </w:rPr>
        <w:t>;</w:t>
      </w:r>
    </w:p>
    <w:p w:rsidR="00753E23" w:rsidRPr="00D71479" w:rsidRDefault="00753E23" w:rsidP="00753E23">
      <w:pPr>
        <w:numPr>
          <w:ilvl w:val="0"/>
          <w:numId w:val="29"/>
        </w:numPr>
        <w:tabs>
          <w:tab w:val="left" w:pos="1080"/>
        </w:tabs>
        <w:spacing w:after="0" w:line="240" w:lineRule="atLeast"/>
        <w:jc w:val="both"/>
        <w:rPr>
          <w:b/>
          <w:i/>
        </w:rPr>
      </w:pPr>
      <w:r w:rsidRPr="003617AF">
        <w:rPr>
          <w:b/>
          <w:i/>
        </w:rPr>
        <w:t>За авторски надзор -</w:t>
      </w:r>
      <w:r w:rsidRPr="003617AF">
        <w:rPr>
          <w:i/>
        </w:rPr>
        <w:t xml:space="preserve"> до </w:t>
      </w:r>
      <w:r>
        <w:rPr>
          <w:i/>
        </w:rPr>
        <w:t>297,69</w:t>
      </w:r>
      <w:r w:rsidRPr="003617AF">
        <w:rPr>
          <w:i/>
        </w:rPr>
        <w:t xml:space="preserve"> лв. /</w:t>
      </w:r>
      <w:r>
        <w:rPr>
          <w:i/>
        </w:rPr>
        <w:t>двеста деветдесет и седем лева и 69 ст.</w:t>
      </w:r>
      <w:r w:rsidRPr="003617AF">
        <w:rPr>
          <w:i/>
        </w:rPr>
        <w:t xml:space="preserve">/ без ДДС или </w:t>
      </w:r>
      <w:r>
        <w:rPr>
          <w:i/>
        </w:rPr>
        <w:t>357,23</w:t>
      </w:r>
      <w:r w:rsidRPr="003617AF">
        <w:rPr>
          <w:i/>
        </w:rPr>
        <w:t xml:space="preserve"> лв. /</w:t>
      </w:r>
      <w:r>
        <w:rPr>
          <w:i/>
        </w:rPr>
        <w:t>триста петдесет и седем лева и 23 ст.</w:t>
      </w:r>
      <w:r w:rsidRPr="003617AF">
        <w:rPr>
          <w:i/>
        </w:rPr>
        <w:t>/ с вкл. ДДС.</w:t>
      </w:r>
    </w:p>
    <w:p w:rsidR="00753E23" w:rsidRPr="003617AF" w:rsidRDefault="00753E23" w:rsidP="00753E23">
      <w:pPr>
        <w:numPr>
          <w:ilvl w:val="0"/>
          <w:numId w:val="29"/>
        </w:numPr>
        <w:tabs>
          <w:tab w:val="left" w:pos="1080"/>
        </w:tabs>
        <w:spacing w:after="0" w:line="240" w:lineRule="atLeast"/>
        <w:jc w:val="both"/>
        <w:rPr>
          <w:b/>
          <w:i/>
        </w:rPr>
      </w:pPr>
    </w:p>
    <w:p w:rsidR="00753E23" w:rsidRPr="00D51C58" w:rsidRDefault="00753E23" w:rsidP="00753E23">
      <w:pPr>
        <w:tabs>
          <w:tab w:val="left" w:pos="1080"/>
        </w:tabs>
        <w:spacing w:line="240" w:lineRule="atLeast"/>
        <w:ind w:firstLine="708"/>
        <w:jc w:val="both"/>
      </w:pPr>
    </w:p>
    <w:p w:rsidR="00753E23" w:rsidRDefault="00753E23" w:rsidP="00753E23">
      <w:pPr>
        <w:shd w:val="clear" w:color="auto" w:fill="F4B083"/>
        <w:tabs>
          <w:tab w:val="left" w:pos="1080"/>
        </w:tabs>
        <w:spacing w:line="240" w:lineRule="atLeast"/>
        <w:ind w:firstLine="708"/>
        <w:jc w:val="both"/>
        <w:rPr>
          <w:b/>
          <w:i/>
        </w:rPr>
      </w:pPr>
      <w:r w:rsidRPr="00642794">
        <w:rPr>
          <w:b/>
          <w:shd w:val="clear" w:color="auto" w:fill="F4B083"/>
        </w:rPr>
        <w:t> </w:t>
      </w:r>
      <w:r w:rsidRPr="00642794">
        <w:rPr>
          <w:b/>
          <w:i/>
          <w:shd w:val="clear" w:color="auto" w:fill="F4B083"/>
        </w:rPr>
        <w:t xml:space="preserve">За </w:t>
      </w:r>
      <w:r w:rsidRPr="00642794">
        <w:rPr>
          <w:b/>
          <w:bCs/>
          <w:i/>
          <w:spacing w:val="3"/>
          <w:szCs w:val="20"/>
          <w:shd w:val="clear" w:color="auto" w:fill="F4B083"/>
        </w:rPr>
        <w:t>Обект</w:t>
      </w:r>
      <w:r w:rsidRPr="00D23317">
        <w:rPr>
          <w:b/>
          <w:bCs/>
          <w:i/>
          <w:spacing w:val="3"/>
          <w:szCs w:val="20"/>
          <w:shd w:val="clear" w:color="auto" w:fill="F4B083"/>
        </w:rPr>
        <w:t xml:space="preserve"> №3:</w:t>
      </w:r>
      <w:r>
        <w:rPr>
          <w:b/>
          <w:bCs/>
          <w:i/>
          <w:spacing w:val="3"/>
          <w:szCs w:val="20"/>
          <w:shd w:val="clear" w:color="auto" w:fill="F4B083"/>
        </w:rPr>
        <w:t xml:space="preserve"> </w:t>
      </w:r>
      <w:r w:rsidRPr="00D23317">
        <w:rPr>
          <w:b/>
          <w:bCs/>
          <w:i/>
          <w:spacing w:val="3"/>
        </w:rPr>
        <w:t>„Научно-изследователски комплекс – лаборатории, зали, складове”</w:t>
      </w:r>
      <w:r>
        <w:rPr>
          <w:b/>
          <w:bCs/>
          <w:i/>
          <w:spacing w:val="3"/>
        </w:rPr>
        <w:t>:</w:t>
      </w:r>
      <w:r w:rsidRPr="00D71479">
        <w:rPr>
          <w:b/>
          <w:i/>
        </w:rPr>
        <w:t xml:space="preserve"> </w:t>
      </w:r>
    </w:p>
    <w:p w:rsidR="00753E23" w:rsidRPr="00FF63FE" w:rsidRDefault="00753E23" w:rsidP="00753E23">
      <w:pPr>
        <w:tabs>
          <w:tab w:val="left" w:pos="1080"/>
        </w:tabs>
        <w:spacing w:line="240" w:lineRule="atLeast"/>
        <w:ind w:firstLine="708"/>
        <w:jc w:val="both"/>
        <w:rPr>
          <w:i/>
        </w:rPr>
      </w:pPr>
      <w:r w:rsidRPr="00FF63FE">
        <w:rPr>
          <w:b/>
          <w:i/>
        </w:rPr>
        <w:t>Максимална прогнозна стойност:</w:t>
      </w:r>
      <w:r w:rsidRPr="00FF63FE">
        <w:rPr>
          <w:i/>
        </w:rPr>
        <w:t xml:space="preserve"> до </w:t>
      </w:r>
      <w:r>
        <w:rPr>
          <w:i/>
        </w:rPr>
        <w:t xml:space="preserve">170 105,04 </w:t>
      </w:r>
      <w:r w:rsidRPr="00FF63FE">
        <w:rPr>
          <w:i/>
        </w:rPr>
        <w:t>лв. /</w:t>
      </w:r>
      <w:r>
        <w:rPr>
          <w:i/>
        </w:rPr>
        <w:t>сто и седемдесет хиляди сто и пет лева и 04 ст.</w:t>
      </w:r>
      <w:r w:rsidRPr="00FF63FE">
        <w:rPr>
          <w:i/>
        </w:rPr>
        <w:t xml:space="preserve">/ без ДДС или </w:t>
      </w:r>
      <w:r>
        <w:rPr>
          <w:i/>
        </w:rPr>
        <w:t>204 126,04</w:t>
      </w:r>
      <w:r w:rsidRPr="00FF63FE">
        <w:rPr>
          <w:i/>
        </w:rPr>
        <w:t xml:space="preserve"> лв. /</w:t>
      </w:r>
      <w:r>
        <w:rPr>
          <w:i/>
        </w:rPr>
        <w:t>двеста и четири хиляди сто двадесет и шест лева и 04 ст.</w:t>
      </w:r>
      <w:r w:rsidRPr="00FF63FE">
        <w:rPr>
          <w:i/>
        </w:rPr>
        <w:t xml:space="preserve">/ с вкл. ДДС, в т.ч. по </w:t>
      </w:r>
      <w:r>
        <w:rPr>
          <w:i/>
        </w:rPr>
        <w:t>дейности:</w:t>
      </w:r>
    </w:p>
    <w:p w:rsidR="00753E23" w:rsidRDefault="00753E23" w:rsidP="00753E23">
      <w:pPr>
        <w:numPr>
          <w:ilvl w:val="0"/>
          <w:numId w:val="29"/>
        </w:numPr>
        <w:tabs>
          <w:tab w:val="left" w:pos="1080"/>
        </w:tabs>
        <w:spacing w:after="0" w:line="240" w:lineRule="atLeast"/>
        <w:jc w:val="both"/>
        <w:rPr>
          <w:i/>
        </w:rPr>
      </w:pPr>
      <w:r>
        <w:rPr>
          <w:b/>
          <w:i/>
        </w:rPr>
        <w:t xml:space="preserve">За СМР - </w:t>
      </w:r>
      <w:r w:rsidRPr="00FF63FE">
        <w:rPr>
          <w:i/>
        </w:rPr>
        <w:t xml:space="preserve">до </w:t>
      </w:r>
      <w:r>
        <w:rPr>
          <w:i/>
        </w:rPr>
        <w:t xml:space="preserve">161 237 </w:t>
      </w:r>
      <w:r w:rsidRPr="00FF63FE">
        <w:rPr>
          <w:i/>
        </w:rPr>
        <w:t>лв. /</w:t>
      </w:r>
      <w:r>
        <w:rPr>
          <w:i/>
        </w:rPr>
        <w:t>сто шестдесет и една хиляди двеста тридесет и седем лева</w:t>
      </w:r>
      <w:r w:rsidRPr="00FF63FE">
        <w:rPr>
          <w:i/>
        </w:rPr>
        <w:t xml:space="preserve">/ без ДДС или </w:t>
      </w:r>
      <w:r>
        <w:rPr>
          <w:i/>
        </w:rPr>
        <w:t>193 484,40</w:t>
      </w:r>
      <w:r w:rsidRPr="00FF63FE">
        <w:rPr>
          <w:i/>
        </w:rPr>
        <w:t xml:space="preserve"> лв. /</w:t>
      </w:r>
      <w:r>
        <w:rPr>
          <w:i/>
        </w:rPr>
        <w:t>сто деветдесет и три хиляди четиристотин осемдесет и четири лева и 40 ст.</w:t>
      </w:r>
      <w:r w:rsidRPr="00FF63FE">
        <w:rPr>
          <w:i/>
        </w:rPr>
        <w:t>/ с вкл. ДДС</w:t>
      </w:r>
      <w:r>
        <w:rPr>
          <w:i/>
        </w:rPr>
        <w:t>;</w:t>
      </w:r>
    </w:p>
    <w:p w:rsidR="00753E23" w:rsidRDefault="00753E23" w:rsidP="00753E23">
      <w:pPr>
        <w:numPr>
          <w:ilvl w:val="0"/>
          <w:numId w:val="29"/>
        </w:numPr>
        <w:tabs>
          <w:tab w:val="left" w:pos="1080"/>
        </w:tabs>
        <w:spacing w:after="0" w:line="240" w:lineRule="atLeast"/>
        <w:jc w:val="both"/>
        <w:rPr>
          <w:i/>
        </w:rPr>
      </w:pPr>
      <w:r w:rsidRPr="00FF63FE">
        <w:rPr>
          <w:b/>
          <w:i/>
        </w:rPr>
        <w:t xml:space="preserve">За работен проект - </w:t>
      </w:r>
      <w:r w:rsidRPr="00FF63FE">
        <w:rPr>
          <w:i/>
        </w:rPr>
        <w:t xml:space="preserve">до </w:t>
      </w:r>
      <w:r>
        <w:rPr>
          <w:i/>
        </w:rPr>
        <w:t xml:space="preserve">8 061,85 </w:t>
      </w:r>
      <w:r w:rsidRPr="00FF63FE">
        <w:rPr>
          <w:i/>
        </w:rPr>
        <w:t>лв. /</w:t>
      </w:r>
      <w:r>
        <w:rPr>
          <w:i/>
        </w:rPr>
        <w:t xml:space="preserve">осем </w:t>
      </w:r>
      <w:r w:rsidRPr="00FF63FE">
        <w:rPr>
          <w:i/>
        </w:rPr>
        <w:t xml:space="preserve">хиляди </w:t>
      </w:r>
      <w:r>
        <w:rPr>
          <w:i/>
        </w:rPr>
        <w:t>шестдесет и един лева и 85 ст.</w:t>
      </w:r>
      <w:r w:rsidRPr="00FF63FE">
        <w:rPr>
          <w:i/>
        </w:rPr>
        <w:t xml:space="preserve">/ без ДДС или </w:t>
      </w:r>
      <w:r>
        <w:rPr>
          <w:i/>
        </w:rPr>
        <w:t>9 674,22</w:t>
      </w:r>
      <w:r w:rsidRPr="00FF63FE">
        <w:rPr>
          <w:i/>
        </w:rPr>
        <w:t xml:space="preserve"> лв. /</w:t>
      </w:r>
      <w:r>
        <w:rPr>
          <w:i/>
        </w:rPr>
        <w:t>девет хиляди шестстотин седемдесет и четири лева и 22 ст.</w:t>
      </w:r>
      <w:r w:rsidRPr="00FF63FE">
        <w:rPr>
          <w:i/>
        </w:rPr>
        <w:t>/ с вкл. ДДС</w:t>
      </w:r>
      <w:r>
        <w:rPr>
          <w:i/>
        </w:rPr>
        <w:t>;</w:t>
      </w:r>
    </w:p>
    <w:p w:rsidR="00753E23" w:rsidRPr="003617AF" w:rsidRDefault="00753E23" w:rsidP="00753E23">
      <w:pPr>
        <w:numPr>
          <w:ilvl w:val="0"/>
          <w:numId w:val="29"/>
        </w:numPr>
        <w:tabs>
          <w:tab w:val="left" w:pos="1080"/>
        </w:tabs>
        <w:spacing w:after="0" w:line="240" w:lineRule="atLeast"/>
        <w:jc w:val="both"/>
        <w:rPr>
          <w:b/>
          <w:i/>
        </w:rPr>
      </w:pPr>
      <w:r w:rsidRPr="003617AF">
        <w:rPr>
          <w:b/>
          <w:i/>
        </w:rPr>
        <w:t>За авторски надзор -</w:t>
      </w:r>
      <w:r w:rsidRPr="003617AF">
        <w:rPr>
          <w:i/>
        </w:rPr>
        <w:t xml:space="preserve"> до </w:t>
      </w:r>
      <w:r>
        <w:rPr>
          <w:i/>
        </w:rPr>
        <w:t>806,19</w:t>
      </w:r>
      <w:r w:rsidRPr="003617AF">
        <w:rPr>
          <w:i/>
        </w:rPr>
        <w:t xml:space="preserve"> лв. /</w:t>
      </w:r>
      <w:r>
        <w:rPr>
          <w:i/>
        </w:rPr>
        <w:t>осемстотин и шест лева и 19 ст.</w:t>
      </w:r>
      <w:r w:rsidRPr="003617AF">
        <w:rPr>
          <w:i/>
        </w:rPr>
        <w:t xml:space="preserve">/ без ДДС или </w:t>
      </w:r>
      <w:r>
        <w:rPr>
          <w:i/>
        </w:rPr>
        <w:t>967,42</w:t>
      </w:r>
      <w:r w:rsidRPr="003617AF">
        <w:rPr>
          <w:i/>
        </w:rPr>
        <w:t xml:space="preserve"> лв. /</w:t>
      </w:r>
      <w:r>
        <w:rPr>
          <w:i/>
        </w:rPr>
        <w:t>деветстотин шестдесет и седем лева и 42 ст.</w:t>
      </w:r>
      <w:r w:rsidRPr="003617AF">
        <w:rPr>
          <w:i/>
        </w:rPr>
        <w:t>/ с вкл. ДДС.</w:t>
      </w:r>
    </w:p>
    <w:p w:rsidR="00CF5D46" w:rsidRPr="00B20EF7" w:rsidRDefault="00CF5D46" w:rsidP="00753E23">
      <w:pPr>
        <w:ind w:firstLine="646"/>
        <w:jc w:val="both"/>
        <w:rPr>
          <w:b/>
        </w:rPr>
      </w:pPr>
    </w:p>
    <w:p w:rsidR="00CF5D46" w:rsidRPr="00B20EF7" w:rsidRDefault="00CF5D46" w:rsidP="00CF5D46">
      <w:pPr>
        <w:shd w:val="clear" w:color="auto" w:fill="A6A6A6"/>
        <w:ind w:firstLine="708"/>
        <w:jc w:val="both"/>
        <w:rPr>
          <w:b/>
          <w:i/>
        </w:rPr>
      </w:pPr>
      <w:r w:rsidRPr="00B20EF7">
        <w:rPr>
          <w:b/>
          <w:i/>
        </w:rPr>
        <w:t>5. Технически спецификации</w:t>
      </w:r>
    </w:p>
    <w:p w:rsidR="00CF5D46" w:rsidRPr="00B20EF7" w:rsidRDefault="00CF5D46" w:rsidP="00CF5D46">
      <w:pPr>
        <w:widowControl w:val="0"/>
        <w:autoSpaceDE w:val="0"/>
        <w:autoSpaceDN w:val="0"/>
        <w:adjustRightInd w:val="0"/>
        <w:ind w:firstLine="708"/>
        <w:jc w:val="both"/>
        <w:outlineLvl w:val="0"/>
        <w:rPr>
          <w:rFonts w:eastAsia="SimSun"/>
          <w:bCs/>
        </w:rPr>
      </w:pPr>
      <w:r w:rsidRPr="00B20EF7">
        <w:rPr>
          <w:rFonts w:eastAsia="Arial Unicode MS"/>
          <w:bCs/>
          <w:lang w:eastAsia="ko-KR"/>
        </w:rPr>
        <w:t xml:space="preserve">Изпълнението на </w:t>
      </w:r>
      <w:r w:rsidRPr="00B20EF7">
        <w:rPr>
          <w:rFonts w:eastAsia="SimSun"/>
          <w:bCs/>
          <w:lang w:eastAsia="zh-CN"/>
        </w:rPr>
        <w:t xml:space="preserve">строителния надзор по време на изпълнение на СМР, </w:t>
      </w:r>
      <w:r w:rsidRPr="00B20EF7">
        <w:rPr>
          <w:rFonts w:eastAsia="SimSun"/>
          <w:bCs/>
        </w:rPr>
        <w:t>включва:</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rPr>
          <w:rFonts w:eastAsia="Batang"/>
          <w:bCs/>
        </w:rPr>
        <w:t>упражняване на строителен надзор по време на строителството в съответствие с чл. 168 от ЗУТ и по реда на Наредба № 3 за съставяне на актове и протоколи по време на строителството (Наредба № 3/2003 г., обн. ДВ, бр. 37/04.05.2003 г., изм. и доп. ДВ, бр. 29/07.04.2006 г., в сила от 07.04.2006 г.)</w:t>
      </w:r>
    </w:p>
    <w:p w:rsidR="00CF5D46" w:rsidRPr="00B20EF7" w:rsidRDefault="00CF5D46" w:rsidP="00CF5D46">
      <w:pPr>
        <w:numPr>
          <w:ilvl w:val="0"/>
          <w:numId w:val="26"/>
        </w:numPr>
        <w:tabs>
          <w:tab w:val="num" w:pos="600"/>
        </w:tabs>
        <w:spacing w:after="0" w:line="240" w:lineRule="auto"/>
        <w:ind w:firstLine="0"/>
        <w:jc w:val="both"/>
        <w:rPr>
          <w:rFonts w:eastAsia="Batang"/>
          <w:bCs/>
        </w:rPr>
      </w:pPr>
      <w:r w:rsidRPr="00B20EF7">
        <w:rPr>
          <w:rFonts w:eastAsia="Batang"/>
          <w:bCs/>
        </w:rPr>
        <w:t>координиране на строителния процес до въвеждането на Строежа в експлоатация;</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rPr>
          <w:rFonts w:eastAsia="Batang"/>
        </w:rPr>
        <w:t>извършване на постоянен строителен надзор по всички части на инвестиционния проект;</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rPr>
          <w:rFonts w:eastAsia="Batang"/>
        </w:rPr>
        <w:t>упражняване контрол за спазване на мерките за безопасност на обекта от страна на строителя, за да не се допуснат инциденти и злополуки на обекта;</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rPr>
          <w:rFonts w:eastAsia="Batang"/>
        </w:rPr>
        <w:t>упражняване на контрол за спазване на изискванията за безопасност, хигиена на труда и пожарна безопасност, в съответствие с изготвен към работния проект план за безопасност и здраве;</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rPr>
          <w:rFonts w:eastAsia="Batang"/>
        </w:rPr>
        <w:t xml:space="preserve">осъществяване на контрол върху извършваните строително-монтажни работи (СМР) по качество, количество и стойност; </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rPr>
          <w:rFonts w:eastAsia="Batang"/>
        </w:rPr>
        <w:t xml:space="preserve">проверка на представените от Изпълнителя актове за действително извършени строително – монтажни работи; </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rPr>
          <w:rFonts w:eastAsia="Batang"/>
        </w:rPr>
        <w:t>разпорежда премахването на некачествено извършените СМР и повторното им извършване;</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rPr>
          <w:rFonts w:eastAsia="Batang"/>
          <w:bCs/>
        </w:rPr>
        <w:t>осъществяване на контрол на Строителните продукти, влагани в Строежа, като</w:t>
      </w:r>
      <w:r w:rsidRPr="00B20EF7">
        <w:rPr>
          <w:rFonts w:eastAsia="Batang"/>
        </w:rPr>
        <w:t xml:space="preserve"> изисква сертификати за качество на материалите, одобрява заедно с възложителя предложените образци и разрешава влагането на материалите след представянето на сертификати за тях;</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strike/>
        </w:rPr>
      </w:pPr>
      <w:r w:rsidRPr="00B20EF7">
        <w:rPr>
          <w:rFonts w:eastAsia="Batang"/>
        </w:rPr>
        <w:lastRenderedPageBreak/>
        <w:t xml:space="preserve">изготвяне на </w:t>
      </w:r>
      <w:r w:rsidRPr="00B20EF7">
        <w:rPr>
          <w:rFonts w:eastAsia="Batang"/>
          <w:bCs/>
        </w:rPr>
        <w:t>окончателен доклад със съответните приложения, по смисъла на чл. 168, ал. 6 от ЗУТ, за издаване на Удостоверение за въвеждане на строежа в експлоатация;</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rPr>
          <w:rFonts w:eastAsia="Batang"/>
        </w:rPr>
        <w:t>изготвяне на технически паспорт на строежа;</w:t>
      </w:r>
    </w:p>
    <w:p w:rsidR="00CF5D46" w:rsidRPr="00B20EF7" w:rsidRDefault="00CF5D46" w:rsidP="00CF5D46">
      <w:pPr>
        <w:numPr>
          <w:ilvl w:val="0"/>
          <w:numId w:val="26"/>
        </w:numPr>
        <w:tabs>
          <w:tab w:val="left" w:pos="567"/>
          <w:tab w:val="num" w:pos="600"/>
        </w:tabs>
        <w:spacing w:after="0" w:line="240" w:lineRule="auto"/>
        <w:ind w:firstLine="0"/>
        <w:jc w:val="both"/>
        <w:rPr>
          <w:rFonts w:eastAsia="Batang"/>
        </w:rPr>
      </w:pPr>
      <w:r w:rsidRPr="00B20EF7">
        <w:t>у</w:t>
      </w:r>
      <w:r w:rsidRPr="00B20EF7">
        <w:rPr>
          <w:rFonts w:eastAsia="Batang"/>
        </w:rPr>
        <w:t>пражнява</w:t>
      </w:r>
      <w:r w:rsidRPr="00B20EF7">
        <w:t>не на</w:t>
      </w:r>
      <w:r w:rsidRPr="00B20EF7">
        <w:rPr>
          <w:rFonts w:eastAsia="Batang"/>
        </w:rPr>
        <w:t xml:space="preserve"> строителен надзор по време на отстраняване на проявени скрити дефекти през гаранционните срокове за срок до изтичането на 30 (тридесет) дни след датата на последния гаранционен срок за изпълнените СМР и съоръжения за строежа.</w:t>
      </w:r>
    </w:p>
    <w:p w:rsidR="00CF5D46" w:rsidRPr="00B20EF7" w:rsidRDefault="00CF5D46" w:rsidP="00CF5D46">
      <w:pPr>
        <w:numPr>
          <w:ilvl w:val="0"/>
          <w:numId w:val="26"/>
        </w:numPr>
        <w:tabs>
          <w:tab w:val="num" w:pos="600"/>
        </w:tabs>
        <w:spacing w:after="0" w:line="240" w:lineRule="auto"/>
        <w:ind w:firstLine="0"/>
        <w:jc w:val="both"/>
        <w:rPr>
          <w:rFonts w:eastAsia="Batang"/>
        </w:rPr>
      </w:pPr>
      <w:r w:rsidRPr="00B20EF7">
        <w:rPr>
          <w:rFonts w:eastAsia="Batang"/>
        </w:rPr>
        <w:t xml:space="preserve">участие в огледи на обекта, съвместно с ВЪЗЛОЖИТЕЛЯ и ИЗПЪЛНИТЕЛЯ на СМР на обекта, </w:t>
      </w:r>
      <w:r w:rsidRPr="00B20EF7">
        <w:t xml:space="preserve">в рамките на гаранционните срокове, с цел установяване на проявили се дефекти, описването им в тристранен протокол и предприемане на мерки по отстраняването им; </w:t>
      </w:r>
    </w:p>
    <w:p w:rsidR="00CF5D46" w:rsidRPr="00B20EF7" w:rsidRDefault="00CF5D46" w:rsidP="00CF5D46">
      <w:pPr>
        <w:tabs>
          <w:tab w:val="left" w:pos="567"/>
        </w:tabs>
        <w:ind w:left="720"/>
        <w:jc w:val="both"/>
        <w:rPr>
          <w:rFonts w:eastAsia="Batang"/>
        </w:rPr>
      </w:pPr>
    </w:p>
    <w:p w:rsidR="00CF5D46" w:rsidRPr="00B20EF7" w:rsidRDefault="00CF5D46" w:rsidP="00CF5D46">
      <w:pPr>
        <w:tabs>
          <w:tab w:val="left" w:pos="567"/>
        </w:tabs>
        <w:ind w:left="720"/>
        <w:jc w:val="both"/>
        <w:rPr>
          <w:rFonts w:eastAsia="Batang"/>
        </w:rPr>
      </w:pPr>
      <w:r w:rsidRPr="00B20EF7">
        <w:rPr>
          <w:rFonts w:eastAsia="SimSun"/>
          <w:b/>
          <w:bCs/>
          <w:lang w:eastAsia="zh-CN"/>
        </w:rPr>
        <w:t xml:space="preserve">Консултантът няма право да </w:t>
      </w:r>
      <w:r w:rsidRPr="00B20EF7">
        <w:rPr>
          <w:rFonts w:eastAsia="SimSun"/>
          <w:b/>
          <w:lang w:eastAsia="zh-CN"/>
        </w:rPr>
        <w:t>извършва промени в сроковете, количествата и видовете работи без разрешение на ВЪЗЛОЖИТЕЛЯ.</w:t>
      </w:r>
    </w:p>
    <w:p w:rsidR="00CF5D46" w:rsidRPr="00B20EF7" w:rsidRDefault="00CF5D46" w:rsidP="00CF5D46">
      <w:pPr>
        <w:jc w:val="both"/>
        <w:rPr>
          <w:lang w:val="ru-RU"/>
        </w:rPr>
      </w:pPr>
    </w:p>
    <w:p w:rsidR="00CF5D46" w:rsidRPr="00B20EF7" w:rsidRDefault="00CF5D46" w:rsidP="00CF5D46">
      <w:pPr>
        <w:tabs>
          <w:tab w:val="left" w:pos="0"/>
        </w:tabs>
        <w:spacing w:line="280" w:lineRule="atLeast"/>
        <w:ind w:firstLine="600"/>
        <w:jc w:val="both"/>
        <w:rPr>
          <w:rFonts w:eastAsia="Batang"/>
          <w:b/>
          <w:bCs/>
          <w:i/>
        </w:rPr>
      </w:pPr>
      <w:r w:rsidRPr="00B20EF7">
        <w:rPr>
          <w:rFonts w:eastAsia="Batang"/>
          <w:b/>
          <w:bCs/>
          <w:i/>
          <w:highlight w:val="lightGray"/>
          <w:lang w:val="ru-RU"/>
        </w:rPr>
        <w:t>6</w:t>
      </w:r>
      <w:r w:rsidRPr="00B20EF7">
        <w:rPr>
          <w:rFonts w:eastAsia="Batang"/>
          <w:b/>
          <w:bCs/>
          <w:i/>
          <w:highlight w:val="lightGray"/>
        </w:rPr>
        <w:t>. Изисквания относно документите, които следва да се представят в процеса на изпълнение на договора.</w:t>
      </w:r>
    </w:p>
    <w:p w:rsidR="00CF5D46" w:rsidRPr="00B20EF7" w:rsidRDefault="00CF5D46" w:rsidP="00CF5D46">
      <w:pPr>
        <w:tabs>
          <w:tab w:val="left" w:pos="0"/>
        </w:tabs>
        <w:autoSpaceDE w:val="0"/>
        <w:autoSpaceDN w:val="0"/>
        <w:ind w:firstLine="601"/>
        <w:jc w:val="both"/>
        <w:rPr>
          <w:i/>
        </w:rPr>
      </w:pPr>
      <w:r w:rsidRPr="00B20EF7">
        <w:rPr>
          <w:bCs/>
          <w:lang w:val="ru-RU"/>
        </w:rPr>
        <w:t>6</w:t>
      </w:r>
      <w:r w:rsidRPr="00B20EF7">
        <w:rPr>
          <w:bCs/>
        </w:rPr>
        <w:t xml:space="preserve">.1. В процеса на изпълнение на строително – монтажните работи трябва да бъдат съставени всички необходими актове и протоколи, предвидени в </w:t>
      </w:r>
      <w:r w:rsidRPr="00B20EF7">
        <w:t xml:space="preserve">Наредба №3 от 2003 г. </w:t>
      </w:r>
      <w:r w:rsidRPr="00B20EF7">
        <w:rPr>
          <w:i/>
        </w:rPr>
        <w:t>за съставяне на актове и протоколи по време на строителството.</w:t>
      </w:r>
    </w:p>
    <w:p w:rsidR="00CF5D46" w:rsidRPr="00B20EF7" w:rsidRDefault="00CF5D46" w:rsidP="00CF5D46">
      <w:pPr>
        <w:tabs>
          <w:tab w:val="left" w:pos="0"/>
        </w:tabs>
        <w:ind w:firstLine="601"/>
        <w:jc w:val="both"/>
      </w:pPr>
      <w:r w:rsidRPr="00B20EF7">
        <w:rPr>
          <w:lang w:val="ru-RU"/>
        </w:rPr>
        <w:t>6</w:t>
      </w:r>
      <w:r w:rsidRPr="00B20EF7">
        <w:t xml:space="preserve">.2. След завършване на строежа Изпълнителят трябва да завери екзекутивната документация съгласно изискванията на чл. 175 от ЗУТ. Тя следва да бъде представена в </w:t>
      </w:r>
      <w:r w:rsidRPr="00B20EF7">
        <w:rPr>
          <w:b/>
          <w:i/>
        </w:rPr>
        <w:t>3 (три) екземпляра на хартиен</w:t>
      </w:r>
      <w:r w:rsidRPr="00B20EF7">
        <w:t xml:space="preserve"> и в</w:t>
      </w:r>
      <w:r w:rsidRPr="00B20EF7">
        <w:rPr>
          <w:b/>
          <w:i/>
        </w:rPr>
        <w:t xml:space="preserve"> 2(два) екземпляра  на електронен носител</w:t>
      </w:r>
      <w:r w:rsidRPr="00B20EF7">
        <w:t>.</w:t>
      </w:r>
    </w:p>
    <w:p w:rsidR="00CF5D46" w:rsidRPr="00B20EF7" w:rsidRDefault="00CF5D46" w:rsidP="00CF5D46">
      <w:pPr>
        <w:ind w:firstLine="600"/>
        <w:jc w:val="both"/>
        <w:rPr>
          <w:b/>
          <w:i/>
          <w:strike/>
          <w:spacing w:val="1"/>
        </w:rPr>
      </w:pPr>
      <w:r w:rsidRPr="00B20EF7">
        <w:tab/>
      </w:r>
      <w:r w:rsidRPr="00B20EF7">
        <w:rPr>
          <w:lang w:val="ru-RU"/>
        </w:rPr>
        <w:t>6</w:t>
      </w:r>
      <w:r w:rsidRPr="00B20EF7">
        <w:t xml:space="preserve">.3. След приключване на строително-монтажните работи Изпълнителят трябва да изготви </w:t>
      </w:r>
      <w:r w:rsidRPr="00B20EF7">
        <w:rPr>
          <w:b/>
          <w:i/>
        </w:rPr>
        <w:t>Окончателeн доклад</w:t>
      </w:r>
      <w:r w:rsidRPr="00B20EF7">
        <w:t xml:space="preserve">, съгласно чл.168, ал.6 от ЗУТ, за издаване на Удостоверение за въвеждане в експлоатация на обекта, включително </w:t>
      </w:r>
      <w:r w:rsidRPr="00B20EF7">
        <w:rPr>
          <w:b/>
          <w:i/>
        </w:rPr>
        <w:t>технически паспорт</w:t>
      </w:r>
      <w:r w:rsidRPr="00B20EF7">
        <w:t xml:space="preserve">, </w:t>
      </w:r>
      <w:r w:rsidRPr="00B20EF7">
        <w:rPr>
          <w:i/>
        </w:rPr>
        <w:t>съгласно Наредба №5 от 2006 г. за техническите паспорти на строежите</w:t>
      </w:r>
      <w:r w:rsidRPr="00B20EF7">
        <w:t xml:space="preserve">. Докладът, с приложенията към него, и паспорът, следва да се представят </w:t>
      </w:r>
      <w:r w:rsidRPr="00B20EF7">
        <w:rPr>
          <w:b/>
          <w:i/>
        </w:rPr>
        <w:t>в 3(три) оригинала</w:t>
      </w:r>
      <w:r w:rsidRPr="00B20EF7">
        <w:t xml:space="preserve"> </w:t>
      </w:r>
      <w:r w:rsidRPr="00B20EF7">
        <w:rPr>
          <w:b/>
          <w:i/>
          <w:spacing w:val="1"/>
        </w:rPr>
        <w:t>на хартиен носител</w:t>
      </w:r>
      <w:r w:rsidRPr="00B20EF7">
        <w:rPr>
          <w:spacing w:val="1"/>
        </w:rPr>
        <w:t xml:space="preserve"> и в </w:t>
      </w:r>
      <w:r w:rsidRPr="00B20EF7">
        <w:rPr>
          <w:b/>
          <w:i/>
          <w:spacing w:val="1"/>
        </w:rPr>
        <w:t xml:space="preserve">2 (два) на електронен носител.  </w:t>
      </w:r>
    </w:p>
    <w:p w:rsidR="00CF5D46" w:rsidRPr="00B20EF7" w:rsidRDefault="00CF5D46" w:rsidP="00CF5D46">
      <w:pPr>
        <w:jc w:val="both"/>
        <w:rPr>
          <w:b/>
          <w:i/>
          <w:spacing w:val="1"/>
        </w:rPr>
      </w:pPr>
    </w:p>
    <w:p w:rsidR="00CF5D46" w:rsidRPr="00B20EF7" w:rsidRDefault="00CF5D46" w:rsidP="00CF5D46">
      <w:pPr>
        <w:tabs>
          <w:tab w:val="left" w:pos="0"/>
        </w:tabs>
        <w:ind w:firstLine="601"/>
        <w:jc w:val="both"/>
        <w:rPr>
          <w:b/>
          <w:bCs/>
          <w:i/>
        </w:rPr>
      </w:pPr>
      <w:r w:rsidRPr="00B20EF7">
        <w:rPr>
          <w:b/>
          <w:i/>
          <w:highlight w:val="lightGray"/>
          <w:lang w:val="ru-RU"/>
        </w:rPr>
        <w:t>7</w:t>
      </w:r>
      <w:r w:rsidRPr="00B20EF7">
        <w:rPr>
          <w:b/>
          <w:i/>
          <w:highlight w:val="lightGray"/>
        </w:rPr>
        <w:t>. </w:t>
      </w:r>
      <w:r w:rsidRPr="00B20EF7">
        <w:rPr>
          <w:i/>
          <w:highlight w:val="lightGray"/>
        </w:rPr>
        <w:t xml:space="preserve"> </w:t>
      </w:r>
      <w:r w:rsidRPr="00B20EF7">
        <w:rPr>
          <w:b/>
          <w:bCs/>
          <w:i/>
          <w:highlight w:val="lightGray"/>
        </w:rPr>
        <w:t>Застраховка на участника и подизпълнителите му (ако има такива)                                                                                                                                                                                                                                                                                                                                                                                                                                                                                                                                                                                                                                                                                                                                                                           по чл. 171, ал. 1 от ЗУТ</w:t>
      </w:r>
    </w:p>
    <w:p w:rsidR="00CF5D46" w:rsidRPr="00B20EF7" w:rsidRDefault="00CF5D46" w:rsidP="00CF5D46">
      <w:pPr>
        <w:tabs>
          <w:tab w:val="left" w:pos="0"/>
        </w:tabs>
        <w:ind w:firstLine="601"/>
        <w:jc w:val="both"/>
      </w:pPr>
      <w:r w:rsidRPr="00B20EF7">
        <w:rPr>
          <w:lang w:val="ru-RU"/>
        </w:rPr>
        <w:t>7</w:t>
      </w:r>
      <w:r w:rsidRPr="00B20EF7">
        <w:t>.1. Участникът и неговите подизпълнители трябва да притежават валидни застрахователни полици по чл. 171, ал. 1 от ЗУТ за упражняване на строителен надзор, заверени копия на които трябва да представят при сключване на договора.</w:t>
      </w:r>
    </w:p>
    <w:p w:rsidR="00CF5D46" w:rsidRPr="00B20EF7" w:rsidRDefault="00CF5D46" w:rsidP="00CF5D46">
      <w:pPr>
        <w:tabs>
          <w:tab w:val="left" w:pos="0"/>
        </w:tabs>
        <w:ind w:firstLine="601"/>
        <w:jc w:val="both"/>
        <w:rPr>
          <w:i/>
        </w:rPr>
      </w:pPr>
      <w:r w:rsidRPr="00B20EF7">
        <w:rPr>
          <w:lang w:val="ru-RU"/>
        </w:rPr>
        <w:t>7</w:t>
      </w:r>
      <w:r w:rsidRPr="00B20EF7">
        <w:t>.2. Минималните застрахователни суми по застрахователните полици на Участникът и неговите подизпълнители за дейността, която извършват трябва да бъдат съгласно Наредбата за условията и реда за задължително застраховане в проектирането и строителството.</w:t>
      </w:r>
    </w:p>
    <w:p w:rsidR="00CF5D46" w:rsidRDefault="00CF5D46" w:rsidP="00CF5D46">
      <w:pPr>
        <w:tabs>
          <w:tab w:val="left" w:pos="0"/>
        </w:tabs>
        <w:ind w:firstLine="601"/>
        <w:jc w:val="both"/>
      </w:pPr>
    </w:p>
    <w:p w:rsidR="00E32E8B" w:rsidRDefault="00E32E8B" w:rsidP="00CF5D46">
      <w:pPr>
        <w:tabs>
          <w:tab w:val="left" w:pos="0"/>
        </w:tabs>
        <w:ind w:firstLine="601"/>
        <w:jc w:val="both"/>
      </w:pPr>
    </w:p>
    <w:p w:rsidR="00F25868" w:rsidRDefault="00F25868" w:rsidP="00CF5D46">
      <w:pPr>
        <w:tabs>
          <w:tab w:val="left" w:pos="0"/>
        </w:tabs>
        <w:ind w:firstLine="601"/>
        <w:jc w:val="both"/>
      </w:pPr>
    </w:p>
    <w:p w:rsidR="00CF5D46" w:rsidRPr="00B20EF7" w:rsidRDefault="00CF5D46" w:rsidP="00CF5D46">
      <w:pPr>
        <w:tabs>
          <w:tab w:val="left" w:pos="0"/>
        </w:tabs>
        <w:ind w:firstLine="601"/>
        <w:jc w:val="both"/>
        <w:rPr>
          <w:rFonts w:eastAsia="Batang"/>
          <w:b/>
          <w:bCs/>
          <w:i/>
        </w:rPr>
      </w:pPr>
      <w:r w:rsidRPr="00B20EF7">
        <w:rPr>
          <w:rFonts w:eastAsia="Batang"/>
          <w:b/>
          <w:i/>
          <w:highlight w:val="lightGray"/>
          <w:lang w:val="ru-RU"/>
        </w:rPr>
        <w:t xml:space="preserve">8. </w:t>
      </w:r>
      <w:r w:rsidRPr="00B20EF7">
        <w:rPr>
          <w:rFonts w:eastAsia="Batang"/>
          <w:b/>
          <w:bCs/>
          <w:i/>
          <w:highlight w:val="lightGray"/>
        </w:rPr>
        <w:t>Изисквания за качество.</w:t>
      </w:r>
    </w:p>
    <w:p w:rsidR="00CF5D46" w:rsidRPr="00B20EF7" w:rsidRDefault="00CF5D46" w:rsidP="00CF5D46">
      <w:pPr>
        <w:ind w:firstLine="601"/>
        <w:jc w:val="both"/>
        <w:rPr>
          <w:rFonts w:eastAsia="Batang"/>
          <w:b/>
          <w:i/>
        </w:rPr>
      </w:pPr>
      <w:r w:rsidRPr="00B20EF7">
        <w:rPr>
          <w:rFonts w:eastAsia="Batang"/>
        </w:rPr>
        <w:t>Качеството на услугата трябва да отговаря на изискванията на действащата законова уредба в страната – Закон за устройство на територията (ЗУТ), Наредба № 1/30 юли 2003 г. за номенклатурата на видовете строежи, Наредба № 2/31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Наредба № 3/31 юли 2003 г. за съставяне на актове и протоколи по време на строителството, Наредба № 5/28 декември 2006 г. за техническите паспорти на строежите</w:t>
      </w:r>
      <w:r w:rsidRPr="00B20EF7">
        <w:rPr>
          <w:rFonts w:eastAsia="Batang"/>
          <w:b/>
          <w:bCs/>
        </w:rPr>
        <w:t>,</w:t>
      </w:r>
      <w:r w:rsidRPr="00B20EF7">
        <w:rPr>
          <w:rFonts w:eastAsia="Batang"/>
        </w:rPr>
        <w:t xml:space="preserve"> Наредба № 2/22.03.2004 г. за минималните изисквания за здравословни и безопасни условия на труд при извършване на строителни и монтажни работи, Наредба № 7/1999 г. за минимални изисквания за здравословни и безопасни условия на труд на работните места при използване на работното оборудване, Наредба № 3/1996 г. за инструктажа на работниците и служителите по БХТПО.</w:t>
      </w:r>
    </w:p>
    <w:p w:rsidR="00CF5D46" w:rsidRPr="00B20EF7" w:rsidRDefault="00CF5D46" w:rsidP="00CF5D46">
      <w:pPr>
        <w:jc w:val="both"/>
        <w:rPr>
          <w:rFonts w:eastAsia="Batang"/>
          <w:b/>
          <w:i/>
        </w:rPr>
      </w:pPr>
    </w:p>
    <w:p w:rsidR="00CF5D46" w:rsidRPr="00B20EF7" w:rsidRDefault="00CF5D46" w:rsidP="00CF5D46">
      <w:pPr>
        <w:ind w:firstLine="741"/>
        <w:jc w:val="both"/>
        <w:rPr>
          <w:rFonts w:eastAsia="Batang"/>
          <w:b/>
        </w:rPr>
      </w:pPr>
      <w:r w:rsidRPr="00B20EF7">
        <w:rPr>
          <w:rFonts w:eastAsia="Batang"/>
          <w:b/>
          <w:i/>
          <w:highlight w:val="lightGray"/>
          <w:lang w:val="ru-RU"/>
        </w:rPr>
        <w:t>9</w:t>
      </w:r>
      <w:r w:rsidRPr="00B20EF7">
        <w:rPr>
          <w:rFonts w:eastAsia="Batang"/>
          <w:b/>
          <w:i/>
          <w:highlight w:val="lightGray"/>
        </w:rPr>
        <w:t>. Срок за изпълнение</w:t>
      </w:r>
      <w:r w:rsidRPr="00B20EF7">
        <w:rPr>
          <w:rFonts w:eastAsia="Batang"/>
          <w:i/>
          <w:highlight w:val="lightGray"/>
        </w:rPr>
        <w:t xml:space="preserve"> </w:t>
      </w:r>
      <w:r w:rsidRPr="00B20EF7">
        <w:rPr>
          <w:rFonts w:eastAsia="Batang"/>
          <w:b/>
          <w:i/>
          <w:highlight w:val="lightGray"/>
        </w:rPr>
        <w:t>на поръчката</w:t>
      </w:r>
      <w:r w:rsidRPr="00B20EF7">
        <w:rPr>
          <w:rFonts w:eastAsia="Batang"/>
          <w:b/>
          <w:highlight w:val="lightGray"/>
        </w:rPr>
        <w:t>:</w:t>
      </w:r>
    </w:p>
    <w:p w:rsidR="00753E23" w:rsidRPr="00F94DF0" w:rsidRDefault="00CF5D46" w:rsidP="00753E23">
      <w:pPr>
        <w:tabs>
          <w:tab w:val="num" w:pos="709"/>
        </w:tabs>
        <w:jc w:val="both"/>
        <w:rPr>
          <w:lang w:eastAsia="bg-BG"/>
        </w:rPr>
      </w:pPr>
      <w:r w:rsidRPr="00B20EF7">
        <w:t>Изпълнителят ще упражнява функциите на стро</w:t>
      </w:r>
      <w:bookmarkStart w:id="0" w:name="_GoBack"/>
      <w:bookmarkEnd w:id="0"/>
      <w:r w:rsidRPr="00B20EF7">
        <w:t xml:space="preserve">ителен надзор на обекта в периода </w:t>
      </w:r>
      <w:r w:rsidR="00753E23" w:rsidRPr="00281D56">
        <w:rPr>
          <w:lang w:eastAsia="bg-BG"/>
        </w:rPr>
        <w:t xml:space="preserve">от датата на подписване на Протокола за откриване на строителната площадка и определяне на строителната линия и ниво на строежа – обр.2 </w:t>
      </w:r>
      <w:r w:rsidR="00753E23">
        <w:rPr>
          <w:lang w:val="bg-BG" w:eastAsia="bg-BG"/>
        </w:rPr>
        <w:t xml:space="preserve">до </w:t>
      </w:r>
      <w:r w:rsidR="00753E23" w:rsidRPr="00F94DF0">
        <w:rPr>
          <w:lang w:eastAsia="bg-BG"/>
        </w:rPr>
        <w:t>подписване на акт обр.15 по Наредба №3/31.07.2013г. за съставяне на актове и протоколи по време на строителството.</w:t>
      </w:r>
    </w:p>
    <w:p w:rsidR="00CF5D46" w:rsidRPr="00B20EF7" w:rsidRDefault="00CF5D46" w:rsidP="00753E23">
      <w:pPr>
        <w:ind w:firstLine="709"/>
        <w:jc w:val="both"/>
        <w:rPr>
          <w:b/>
        </w:rPr>
      </w:pPr>
    </w:p>
    <w:p w:rsidR="00CF5D46" w:rsidRPr="00B20EF7" w:rsidRDefault="00CF5D46" w:rsidP="00CF5D46">
      <w:pPr>
        <w:jc w:val="both"/>
      </w:pPr>
      <w:r w:rsidRPr="00B20EF7">
        <w:rPr>
          <w:b/>
        </w:rPr>
        <w:t xml:space="preserve">Прогнозната максимална продължителност за изпълнение на поръчката е  съгласно </w:t>
      </w:r>
      <w:r>
        <w:rPr>
          <w:b/>
        </w:rPr>
        <w:t xml:space="preserve">срокът за изпълнение на СМР в </w:t>
      </w:r>
      <w:r w:rsidRPr="00B20EF7">
        <w:rPr>
          <w:b/>
        </w:rPr>
        <w:t xml:space="preserve">обявената обществена поръчка за </w:t>
      </w:r>
      <w:r>
        <w:rPr>
          <w:b/>
        </w:rPr>
        <w:t>инженеринг</w:t>
      </w:r>
      <w:r w:rsidRPr="00B20EF7">
        <w:rPr>
          <w:b/>
        </w:rPr>
        <w:t xml:space="preserve"> на обекта, който </w:t>
      </w:r>
      <w:r w:rsidRPr="00B20EF7">
        <w:t xml:space="preserve">не може да е по-голям от </w:t>
      </w:r>
      <w:r w:rsidR="00753E23">
        <w:rPr>
          <w:lang w:val="bg-BG"/>
        </w:rPr>
        <w:t>150</w:t>
      </w:r>
      <w:r w:rsidRPr="00B20EF7">
        <w:t xml:space="preserve"> календарни дни, и започва да тече от датата на </w:t>
      </w:r>
      <w:r>
        <w:t>подписване на протокол обр.2</w:t>
      </w:r>
      <w:r w:rsidRPr="00B20EF7">
        <w:t xml:space="preserve"> до Констативен Акт обр.15.</w:t>
      </w:r>
    </w:p>
    <w:p w:rsidR="00CF5D46" w:rsidRPr="00B20EF7" w:rsidRDefault="00CF5D46" w:rsidP="00CF5D46">
      <w:pPr>
        <w:tabs>
          <w:tab w:val="num" w:pos="709"/>
        </w:tabs>
        <w:jc w:val="both"/>
        <w:rPr>
          <w:b/>
          <w:i/>
        </w:rPr>
      </w:pPr>
      <w:r w:rsidRPr="00B20EF7">
        <w:rPr>
          <w:b/>
          <w:i/>
        </w:rPr>
        <w:t>* Забележка! – Реалният срок за изпълнение на СМР ще бъде определен съгласно техническото предложение на избрани</w:t>
      </w:r>
      <w:r>
        <w:rPr>
          <w:b/>
          <w:i/>
        </w:rPr>
        <w:t>я</w:t>
      </w:r>
      <w:r w:rsidRPr="00B20EF7">
        <w:rPr>
          <w:b/>
          <w:i/>
          <w:lang w:val="ru-RU"/>
        </w:rPr>
        <w:t xml:space="preserve"> </w:t>
      </w:r>
      <w:r w:rsidRPr="00B20EF7">
        <w:rPr>
          <w:b/>
          <w:i/>
        </w:rPr>
        <w:t>изпълнител на СМР след провеждане на обществената поръчка за СМР.</w:t>
      </w:r>
    </w:p>
    <w:p w:rsidR="00CF5D46" w:rsidRPr="00B20EF7" w:rsidRDefault="00CF5D46" w:rsidP="00CF5D46">
      <w:pPr>
        <w:pStyle w:val="BodyText2"/>
        <w:spacing w:after="0" w:line="240" w:lineRule="auto"/>
        <w:jc w:val="both"/>
        <w:rPr>
          <w:lang w:val="bg-BG"/>
        </w:rPr>
      </w:pPr>
    </w:p>
    <w:p w:rsidR="00E15F6E" w:rsidRPr="00CF57D1" w:rsidRDefault="00E15F6E" w:rsidP="00CF5D46">
      <w:pPr>
        <w:suppressAutoHyphens/>
        <w:snapToGrid w:val="0"/>
        <w:spacing w:after="120"/>
      </w:pPr>
    </w:p>
    <w:sectPr w:rsidR="00E15F6E" w:rsidRPr="00CF57D1" w:rsidSect="00C40EDD">
      <w:footerReference w:type="default" r:id="rId8"/>
      <w:headerReference w:type="first" r:id="rId9"/>
      <w:pgSz w:w="11907" w:h="16839" w:code="9"/>
      <w:pgMar w:top="1276" w:right="900" w:bottom="1134" w:left="1417" w:header="708"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A22" w:rsidRDefault="00A83A22" w:rsidP="00576BA7">
      <w:pPr>
        <w:spacing w:after="0" w:line="240" w:lineRule="auto"/>
      </w:pPr>
      <w:r>
        <w:separator/>
      </w:r>
    </w:p>
  </w:endnote>
  <w:endnote w:type="continuationSeparator" w:id="0">
    <w:p w:rsidR="00A83A22" w:rsidRDefault="00A83A22" w:rsidP="00576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pen 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977" w:rsidRPr="00535AF9" w:rsidRDefault="00BB2910">
    <w:pPr>
      <w:pStyle w:val="Footer"/>
      <w:jc w:val="right"/>
      <w:rPr>
        <w:sz w:val="22"/>
        <w:szCs w:val="22"/>
      </w:rPr>
    </w:pPr>
    <w:r w:rsidRPr="00535AF9">
      <w:rPr>
        <w:sz w:val="22"/>
        <w:szCs w:val="22"/>
      </w:rPr>
      <w:fldChar w:fldCharType="begin"/>
    </w:r>
    <w:r w:rsidR="004B5977" w:rsidRPr="00535AF9">
      <w:rPr>
        <w:sz w:val="22"/>
        <w:szCs w:val="22"/>
      </w:rPr>
      <w:instrText xml:space="preserve"> PAGE   \* MERGEFORMAT </w:instrText>
    </w:r>
    <w:r w:rsidRPr="00535AF9">
      <w:rPr>
        <w:sz w:val="22"/>
        <w:szCs w:val="22"/>
      </w:rPr>
      <w:fldChar w:fldCharType="separate"/>
    </w:r>
    <w:r w:rsidR="005729EC">
      <w:rPr>
        <w:noProof/>
        <w:sz w:val="22"/>
        <w:szCs w:val="22"/>
      </w:rPr>
      <w:t>2</w:t>
    </w:r>
    <w:r w:rsidRPr="00535AF9">
      <w:rPr>
        <w:sz w:val="22"/>
        <w:szCs w:val="22"/>
      </w:rPr>
      <w:fldChar w:fldCharType="end"/>
    </w:r>
  </w:p>
  <w:p w:rsidR="004B5977" w:rsidRPr="00576BA7" w:rsidRDefault="004B59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A22" w:rsidRDefault="00A83A22" w:rsidP="00576BA7">
      <w:pPr>
        <w:spacing w:after="0" w:line="240" w:lineRule="auto"/>
      </w:pPr>
      <w:r>
        <w:separator/>
      </w:r>
    </w:p>
  </w:footnote>
  <w:footnote w:type="continuationSeparator" w:id="0">
    <w:p w:rsidR="00A83A22" w:rsidRDefault="00A83A22" w:rsidP="00576B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6A" w:rsidRDefault="009A426A" w:rsidP="009A426A">
    <w:pPr>
      <w:pStyle w:val="Header"/>
      <w:jc w:val="center"/>
    </w:pPr>
    <w:r w:rsidRPr="00E34748">
      <w:rPr>
        <w:b/>
        <w:sz w:val="36"/>
        <w:szCs w:val="36"/>
        <w:lang w:val="bg-BG"/>
      </w:rPr>
      <w:t>ТЕХНИЧЕСКИ УНИВЕРСИТЕТ ГАБРОВО</w:t>
    </w:r>
  </w:p>
  <w:p w:rsidR="009A426A" w:rsidRDefault="009A42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D8A3C0A"/>
    <w:lvl w:ilvl="0">
      <w:start w:val="1"/>
      <w:numFmt w:val="bullet"/>
      <w:lvlText w:val=""/>
      <w:lvlJc w:val="left"/>
      <w:rPr>
        <w:rFonts w:ascii="Symbol" w:hAnsi="Symbol" w:cs="Symbol" w:hint="default"/>
        <w:b/>
        <w:bCs/>
        <w:i w:val="0"/>
        <w:iCs w:val="0"/>
        <w:smallCaps w:val="0"/>
        <w:strike w:val="0"/>
        <w:color w:val="000000"/>
        <w:spacing w:val="0"/>
        <w:w w:val="100"/>
        <w:position w:val="0"/>
        <w:sz w:val="24"/>
        <w:szCs w:val="24"/>
        <w:u w:val="none"/>
      </w:rPr>
    </w:lvl>
    <w:lvl w:ilvl="1">
      <w:start w:val="1"/>
      <w:numFmt w:val="bullet"/>
      <w:lvlText w:val=""/>
      <w:lvlJc w:val="left"/>
      <w:rPr>
        <w:rFonts w:ascii="Wingdings" w:hAnsi="Wingdings" w:cs="Wingdings" w:hint="default"/>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5146DEA"/>
    <w:multiLevelType w:val="hybridMultilevel"/>
    <w:tmpl w:val="EB943D7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5EA249C"/>
    <w:multiLevelType w:val="hybridMultilevel"/>
    <w:tmpl w:val="481CE63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5B009B"/>
    <w:multiLevelType w:val="multilevel"/>
    <w:tmpl w:val="9DC637C8"/>
    <w:styleLink w:val="Style1"/>
    <w:lvl w:ilvl="0">
      <w:start w:val="1"/>
      <w:numFmt w:val="upperRoman"/>
      <w:lvlText w:val="%1"/>
      <w:lvlJc w:val="left"/>
      <w:pPr>
        <w:ind w:left="502" w:hanging="360"/>
      </w:pPr>
      <w:rPr>
        <w:rFonts w:ascii="Courier New" w:hAnsi="Courier New" w:cs="Courier New"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79"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13D7B0C"/>
    <w:multiLevelType w:val="hybridMultilevel"/>
    <w:tmpl w:val="BC52432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43C0035"/>
    <w:multiLevelType w:val="hybridMultilevel"/>
    <w:tmpl w:val="5960369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8A816F5"/>
    <w:multiLevelType w:val="hybridMultilevel"/>
    <w:tmpl w:val="94CCCA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34F3992"/>
    <w:multiLevelType w:val="hybridMultilevel"/>
    <w:tmpl w:val="C064476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6DF02B4"/>
    <w:multiLevelType w:val="multilevel"/>
    <w:tmpl w:val="04090027"/>
    <w:lvl w:ilvl="0">
      <w:start w:val="1"/>
      <w:numFmt w:val="upperRoman"/>
      <w:pStyle w:val="Heading1"/>
      <w:lvlText w:val="%1."/>
      <w:lvlJc w:val="left"/>
    </w:lvl>
    <w:lvl w:ilvl="1">
      <w:start w:val="1"/>
      <w:numFmt w:val="upperLetter"/>
      <w:pStyle w:val="Heading2"/>
      <w:lvlText w:val="%2."/>
      <w:lvlJc w:val="left"/>
      <w:pPr>
        <w:ind w:left="720"/>
      </w:pPr>
    </w:lvl>
    <w:lvl w:ilvl="2">
      <w:start w:val="1"/>
      <w:numFmt w:val="decimal"/>
      <w:pStyle w:val="Heading3"/>
      <w:lvlText w:val="%3."/>
      <w:lvlJc w:val="left"/>
      <w:pPr>
        <w:ind w:left="1440"/>
      </w:pPr>
    </w:lvl>
    <w:lvl w:ilvl="3">
      <w:start w:val="1"/>
      <w:numFmt w:val="lowerLetter"/>
      <w:pStyle w:val="Heading4"/>
      <w:lvlText w:val="%4)"/>
      <w:lvlJc w:val="left"/>
      <w:pPr>
        <w:ind w:left="2160"/>
      </w:pPr>
    </w:lvl>
    <w:lvl w:ilvl="4">
      <w:start w:val="1"/>
      <w:numFmt w:val="decimal"/>
      <w:pStyle w:val="Heading5"/>
      <w:lvlText w:val="(%5)"/>
      <w:lvlJc w:val="left"/>
      <w:pPr>
        <w:ind w:left="2880"/>
      </w:pPr>
    </w:lvl>
    <w:lvl w:ilvl="5">
      <w:start w:val="1"/>
      <w:numFmt w:val="lowerLetter"/>
      <w:pStyle w:val="Heading6"/>
      <w:lvlText w:val="(%6)"/>
      <w:lvlJc w:val="left"/>
      <w:pPr>
        <w:ind w:left="3600"/>
      </w:pPr>
    </w:lvl>
    <w:lvl w:ilvl="6">
      <w:start w:val="1"/>
      <w:numFmt w:val="lowerRoman"/>
      <w:pStyle w:val="Heading7"/>
      <w:lvlText w:val="(%7)"/>
      <w:lvlJc w:val="left"/>
      <w:pPr>
        <w:ind w:left="4320"/>
      </w:pPr>
    </w:lvl>
    <w:lvl w:ilvl="7">
      <w:start w:val="1"/>
      <w:numFmt w:val="lowerLetter"/>
      <w:pStyle w:val="Heading8"/>
      <w:lvlText w:val="(%8)"/>
      <w:lvlJc w:val="left"/>
      <w:pPr>
        <w:ind w:left="5040"/>
      </w:pPr>
    </w:lvl>
    <w:lvl w:ilvl="8">
      <w:start w:val="1"/>
      <w:numFmt w:val="lowerRoman"/>
      <w:pStyle w:val="Heading9"/>
      <w:lvlText w:val="(%9)"/>
      <w:lvlJc w:val="left"/>
      <w:pPr>
        <w:ind w:left="5760"/>
      </w:pPr>
    </w:lvl>
  </w:abstractNum>
  <w:abstractNum w:abstractNumId="9" w15:restartNumberingAfterBreak="0">
    <w:nsid w:val="2C7701AB"/>
    <w:multiLevelType w:val="hybridMultilevel"/>
    <w:tmpl w:val="769A54C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F0E6BBE"/>
    <w:multiLevelType w:val="multilevel"/>
    <w:tmpl w:val="41F0E02C"/>
    <w:styleLink w:val="Style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E10EDD"/>
    <w:multiLevelType w:val="hybridMultilevel"/>
    <w:tmpl w:val="061824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6274C"/>
    <w:multiLevelType w:val="hybridMultilevel"/>
    <w:tmpl w:val="A666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D2A93"/>
    <w:multiLevelType w:val="hybridMultilevel"/>
    <w:tmpl w:val="449C6722"/>
    <w:lvl w:ilvl="0" w:tplc="57026B7E">
      <w:start w:val="2"/>
      <w:numFmt w:val="bullet"/>
      <w:lvlText w:val="-"/>
      <w:lvlJc w:val="left"/>
      <w:pPr>
        <w:ind w:left="927" w:hanging="360"/>
      </w:pPr>
      <w:rPr>
        <w:rFonts w:ascii="Times New Roman" w:eastAsia="Times New Roman" w:hAnsi="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cs="Wingdings" w:hint="default"/>
      </w:rPr>
    </w:lvl>
    <w:lvl w:ilvl="3" w:tplc="04090001">
      <w:start w:val="1"/>
      <w:numFmt w:val="bullet"/>
      <w:lvlText w:val=""/>
      <w:lvlJc w:val="left"/>
      <w:pPr>
        <w:ind w:left="3087" w:hanging="360"/>
      </w:pPr>
      <w:rPr>
        <w:rFonts w:ascii="Symbol" w:hAnsi="Symbol" w:cs="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cs="Wingdings" w:hint="default"/>
      </w:rPr>
    </w:lvl>
    <w:lvl w:ilvl="6" w:tplc="04090001">
      <w:start w:val="1"/>
      <w:numFmt w:val="bullet"/>
      <w:lvlText w:val=""/>
      <w:lvlJc w:val="left"/>
      <w:pPr>
        <w:ind w:left="5247" w:hanging="360"/>
      </w:pPr>
      <w:rPr>
        <w:rFonts w:ascii="Symbol" w:hAnsi="Symbol" w:cs="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cs="Wingdings" w:hint="default"/>
      </w:rPr>
    </w:lvl>
  </w:abstractNum>
  <w:abstractNum w:abstractNumId="14" w15:restartNumberingAfterBreak="0">
    <w:nsid w:val="419B06A0"/>
    <w:multiLevelType w:val="hybridMultilevel"/>
    <w:tmpl w:val="930E0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646E1"/>
    <w:multiLevelType w:val="hybridMultilevel"/>
    <w:tmpl w:val="D1C876EA"/>
    <w:lvl w:ilvl="0" w:tplc="08841D1A">
      <w:start w:val="1"/>
      <w:numFmt w:val="bullet"/>
      <w:lvlText w:val=""/>
      <w:lvlJc w:val="left"/>
      <w:pPr>
        <w:ind w:left="360" w:hanging="360"/>
      </w:pPr>
      <w:rPr>
        <w:rFonts w:ascii="Symbol" w:hAnsi="Symbol" w:cs="Symbol" w:hint="default"/>
      </w:rPr>
    </w:lvl>
    <w:lvl w:ilvl="1" w:tplc="04020019">
      <w:start w:val="1"/>
      <w:numFmt w:val="bullet"/>
      <w:lvlText w:val="o"/>
      <w:lvlJc w:val="left"/>
      <w:pPr>
        <w:ind w:left="1080" w:hanging="360"/>
      </w:pPr>
      <w:rPr>
        <w:rFonts w:ascii="Courier New" w:hAnsi="Courier New" w:cs="Courier New" w:hint="default"/>
      </w:rPr>
    </w:lvl>
    <w:lvl w:ilvl="2" w:tplc="0402001B">
      <w:start w:val="1"/>
      <w:numFmt w:val="bullet"/>
      <w:lvlText w:val=""/>
      <w:lvlJc w:val="left"/>
      <w:pPr>
        <w:ind w:left="1800" w:hanging="360"/>
      </w:pPr>
      <w:rPr>
        <w:rFonts w:ascii="Wingdings" w:hAnsi="Wingdings" w:cs="Wingdings" w:hint="default"/>
      </w:rPr>
    </w:lvl>
    <w:lvl w:ilvl="3" w:tplc="0402000F">
      <w:start w:val="1"/>
      <w:numFmt w:val="bullet"/>
      <w:lvlText w:val=""/>
      <w:lvlJc w:val="left"/>
      <w:pPr>
        <w:ind w:left="2520" w:hanging="360"/>
      </w:pPr>
      <w:rPr>
        <w:rFonts w:ascii="Symbol" w:hAnsi="Symbol" w:cs="Symbol" w:hint="default"/>
      </w:rPr>
    </w:lvl>
    <w:lvl w:ilvl="4" w:tplc="04020019">
      <w:start w:val="1"/>
      <w:numFmt w:val="bullet"/>
      <w:lvlText w:val="o"/>
      <w:lvlJc w:val="left"/>
      <w:pPr>
        <w:ind w:left="3240" w:hanging="360"/>
      </w:pPr>
      <w:rPr>
        <w:rFonts w:ascii="Courier New" w:hAnsi="Courier New" w:cs="Courier New" w:hint="default"/>
      </w:rPr>
    </w:lvl>
    <w:lvl w:ilvl="5" w:tplc="0402001B">
      <w:start w:val="1"/>
      <w:numFmt w:val="bullet"/>
      <w:lvlText w:val=""/>
      <w:lvlJc w:val="left"/>
      <w:pPr>
        <w:ind w:left="3960" w:hanging="360"/>
      </w:pPr>
      <w:rPr>
        <w:rFonts w:ascii="Wingdings" w:hAnsi="Wingdings" w:cs="Wingdings" w:hint="default"/>
      </w:rPr>
    </w:lvl>
    <w:lvl w:ilvl="6" w:tplc="0402000F">
      <w:start w:val="1"/>
      <w:numFmt w:val="bullet"/>
      <w:lvlText w:val=""/>
      <w:lvlJc w:val="left"/>
      <w:pPr>
        <w:ind w:left="4680" w:hanging="360"/>
      </w:pPr>
      <w:rPr>
        <w:rFonts w:ascii="Symbol" w:hAnsi="Symbol" w:cs="Symbol" w:hint="default"/>
      </w:rPr>
    </w:lvl>
    <w:lvl w:ilvl="7" w:tplc="04020019">
      <w:start w:val="1"/>
      <w:numFmt w:val="bullet"/>
      <w:lvlText w:val="o"/>
      <w:lvlJc w:val="left"/>
      <w:pPr>
        <w:ind w:left="5400" w:hanging="360"/>
      </w:pPr>
      <w:rPr>
        <w:rFonts w:ascii="Courier New" w:hAnsi="Courier New" w:cs="Courier New" w:hint="default"/>
      </w:rPr>
    </w:lvl>
    <w:lvl w:ilvl="8" w:tplc="0402001B">
      <w:start w:val="1"/>
      <w:numFmt w:val="bullet"/>
      <w:lvlText w:val=""/>
      <w:lvlJc w:val="left"/>
      <w:pPr>
        <w:ind w:left="6120" w:hanging="360"/>
      </w:pPr>
      <w:rPr>
        <w:rFonts w:ascii="Wingdings" w:hAnsi="Wingdings" w:cs="Wingdings" w:hint="default"/>
      </w:rPr>
    </w:lvl>
  </w:abstractNum>
  <w:abstractNum w:abstractNumId="16" w15:restartNumberingAfterBreak="0">
    <w:nsid w:val="44B16A1D"/>
    <w:multiLevelType w:val="hybridMultilevel"/>
    <w:tmpl w:val="784EE61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4D862E0"/>
    <w:multiLevelType w:val="hybridMultilevel"/>
    <w:tmpl w:val="CC0C83D0"/>
    <w:lvl w:ilvl="0" w:tplc="07CA41F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B5D57"/>
    <w:multiLevelType w:val="hybridMultilevel"/>
    <w:tmpl w:val="078868CE"/>
    <w:lvl w:ilvl="0" w:tplc="232E271C">
      <w:start w:val="1"/>
      <w:numFmt w:val="upperRoman"/>
      <w:lvlText w:val="%1."/>
      <w:lvlJc w:val="right"/>
      <w:pPr>
        <w:ind w:left="786" w:hanging="360"/>
      </w:pPr>
      <w:rPr>
        <w:rFonts w:hint="default"/>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4F32A6A4">
      <w:start w:val="1"/>
      <w:numFmt w:val="decimal"/>
      <w:lvlText w:val="%4."/>
      <w:lvlJc w:val="left"/>
      <w:pPr>
        <w:ind w:left="3479" w:hanging="360"/>
      </w:pPr>
      <w:rPr>
        <w:b/>
        <w:bCs/>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9" w15:restartNumberingAfterBreak="0">
    <w:nsid w:val="458D6D1F"/>
    <w:multiLevelType w:val="hybridMultilevel"/>
    <w:tmpl w:val="11C04A14"/>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74F6AED"/>
    <w:multiLevelType w:val="hybridMultilevel"/>
    <w:tmpl w:val="CBA6215E"/>
    <w:lvl w:ilvl="0" w:tplc="07CA41F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98E0CD9"/>
    <w:multiLevelType w:val="hybridMultilevel"/>
    <w:tmpl w:val="91F298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1185F"/>
    <w:multiLevelType w:val="hybridMultilevel"/>
    <w:tmpl w:val="F4FAD1F8"/>
    <w:lvl w:ilvl="0" w:tplc="AB24281A">
      <w:start w:val="1"/>
      <w:numFmt w:val="bullet"/>
      <w:pStyle w:val="Bulets"/>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15:restartNumberingAfterBreak="0">
    <w:nsid w:val="5710493E"/>
    <w:multiLevelType w:val="hybridMultilevel"/>
    <w:tmpl w:val="E89AF7A8"/>
    <w:lvl w:ilvl="0" w:tplc="9926EBE8">
      <w:start w:val="6"/>
      <w:numFmt w:val="bullet"/>
      <w:lvlText w:val="-"/>
      <w:lvlJc w:val="left"/>
      <w:pPr>
        <w:ind w:left="1068" w:hanging="360"/>
      </w:pPr>
      <w:rPr>
        <w:rFonts w:ascii="Times New Roman" w:eastAsia="Times New Roman" w:hAnsi="Times New Roman" w:cs="Times New Roman" w:hint="default"/>
        <w:b/>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59085F08"/>
    <w:multiLevelType w:val="hybridMultilevel"/>
    <w:tmpl w:val="03C6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26D88"/>
    <w:multiLevelType w:val="hybridMultilevel"/>
    <w:tmpl w:val="845C5046"/>
    <w:lvl w:ilvl="0" w:tplc="04020001">
      <w:start w:val="1"/>
      <w:numFmt w:val="bullet"/>
      <w:pStyle w:val="Title3"/>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6" w15:restartNumberingAfterBreak="0">
    <w:nsid w:val="6B014712"/>
    <w:multiLevelType w:val="hybridMultilevel"/>
    <w:tmpl w:val="C336AAA4"/>
    <w:lvl w:ilvl="0" w:tplc="EA6EFE72">
      <w:start w:val="1"/>
      <w:numFmt w:val="bullet"/>
      <w:lvlText w:val=""/>
      <w:lvlJc w:val="left"/>
      <w:pPr>
        <w:tabs>
          <w:tab w:val="num" w:pos="780"/>
        </w:tabs>
        <w:ind w:left="780" w:hanging="360"/>
      </w:pPr>
      <w:rPr>
        <w:rFonts w:ascii="Symbol" w:hAnsi="Symbol" w:hint="default"/>
        <w:color w:val="auto"/>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FD50405"/>
    <w:multiLevelType w:val="hybridMultilevel"/>
    <w:tmpl w:val="AC5E324A"/>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FA65184"/>
    <w:multiLevelType w:val="hybridMultilevel"/>
    <w:tmpl w:val="00921D4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3"/>
  </w:num>
  <w:num w:numId="3">
    <w:abstractNumId w:val="25"/>
  </w:num>
  <w:num w:numId="4">
    <w:abstractNumId w:val="22"/>
  </w:num>
  <w:num w:numId="5">
    <w:abstractNumId w:val="10"/>
  </w:num>
  <w:num w:numId="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20"/>
  </w:num>
  <w:num w:numId="10">
    <w:abstractNumId w:val="17"/>
  </w:num>
  <w:num w:numId="11">
    <w:abstractNumId w:val="6"/>
  </w:num>
  <w:num w:numId="12">
    <w:abstractNumId w:val="9"/>
  </w:num>
  <w:num w:numId="13">
    <w:abstractNumId w:val="16"/>
  </w:num>
  <w:num w:numId="14">
    <w:abstractNumId w:val="1"/>
  </w:num>
  <w:num w:numId="15">
    <w:abstractNumId w:val="4"/>
  </w:num>
  <w:num w:numId="16">
    <w:abstractNumId w:val="2"/>
  </w:num>
  <w:num w:numId="17">
    <w:abstractNumId w:val="7"/>
  </w:num>
  <w:num w:numId="18">
    <w:abstractNumId w:val="5"/>
  </w:num>
  <w:num w:numId="19">
    <w:abstractNumId w:val="28"/>
  </w:num>
  <w:num w:numId="20">
    <w:abstractNumId w:val="19"/>
  </w:num>
  <w:num w:numId="21">
    <w:abstractNumId w:val="14"/>
  </w:num>
  <w:num w:numId="22">
    <w:abstractNumId w:val="11"/>
  </w:num>
  <w:num w:numId="23">
    <w:abstractNumId w:val="24"/>
  </w:num>
  <w:num w:numId="24">
    <w:abstractNumId w:val="12"/>
  </w:num>
  <w:num w:numId="25">
    <w:abstractNumId w:val="26"/>
  </w:num>
  <w:num w:numId="26">
    <w:abstractNumId w:val="21"/>
  </w:num>
  <w:num w:numId="27">
    <w:abstractNumId w:val="27"/>
  </w:num>
  <w:num w:numId="28">
    <w:abstractNumId w:val="13"/>
  </w:num>
  <w:num w:numId="2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84F2F"/>
    <w:rsid w:val="00002FA1"/>
    <w:rsid w:val="00004461"/>
    <w:rsid w:val="000108B8"/>
    <w:rsid w:val="00012ED1"/>
    <w:rsid w:val="00014C81"/>
    <w:rsid w:val="00021AA3"/>
    <w:rsid w:val="000262A4"/>
    <w:rsid w:val="00026FCC"/>
    <w:rsid w:val="0003465A"/>
    <w:rsid w:val="0004461B"/>
    <w:rsid w:val="00053F72"/>
    <w:rsid w:val="00072840"/>
    <w:rsid w:val="00077AA5"/>
    <w:rsid w:val="00081BCD"/>
    <w:rsid w:val="00083775"/>
    <w:rsid w:val="000845A5"/>
    <w:rsid w:val="000864E5"/>
    <w:rsid w:val="000A7838"/>
    <w:rsid w:val="000B0A92"/>
    <w:rsid w:val="000B2085"/>
    <w:rsid w:val="000B3F8F"/>
    <w:rsid w:val="000C1410"/>
    <w:rsid w:val="000C16C6"/>
    <w:rsid w:val="000C16E9"/>
    <w:rsid w:val="000C3162"/>
    <w:rsid w:val="000C7AC7"/>
    <w:rsid w:val="000E58CB"/>
    <w:rsid w:val="000F5419"/>
    <w:rsid w:val="000F6C92"/>
    <w:rsid w:val="001024F3"/>
    <w:rsid w:val="001100C4"/>
    <w:rsid w:val="00113BE9"/>
    <w:rsid w:val="00116F4A"/>
    <w:rsid w:val="00117715"/>
    <w:rsid w:val="00117FF1"/>
    <w:rsid w:val="00124162"/>
    <w:rsid w:val="0012466C"/>
    <w:rsid w:val="0013051B"/>
    <w:rsid w:val="0013230B"/>
    <w:rsid w:val="00136A3D"/>
    <w:rsid w:val="00142306"/>
    <w:rsid w:val="00152F13"/>
    <w:rsid w:val="00154D07"/>
    <w:rsid w:val="001733F7"/>
    <w:rsid w:val="00175671"/>
    <w:rsid w:val="00176255"/>
    <w:rsid w:val="00176322"/>
    <w:rsid w:val="00176AC2"/>
    <w:rsid w:val="001870EA"/>
    <w:rsid w:val="00191183"/>
    <w:rsid w:val="00195F7D"/>
    <w:rsid w:val="001A167E"/>
    <w:rsid w:val="001A178D"/>
    <w:rsid w:val="001A311E"/>
    <w:rsid w:val="001A52E3"/>
    <w:rsid w:val="001A62EB"/>
    <w:rsid w:val="001A7986"/>
    <w:rsid w:val="001B280C"/>
    <w:rsid w:val="001C341E"/>
    <w:rsid w:val="001C5541"/>
    <w:rsid w:val="001D3C10"/>
    <w:rsid w:val="001D4029"/>
    <w:rsid w:val="001E1D70"/>
    <w:rsid w:val="001E3F32"/>
    <w:rsid w:val="001F0E52"/>
    <w:rsid w:val="001F230D"/>
    <w:rsid w:val="001F3592"/>
    <w:rsid w:val="001F3A20"/>
    <w:rsid w:val="00203D88"/>
    <w:rsid w:val="002055D0"/>
    <w:rsid w:val="00206999"/>
    <w:rsid w:val="0021066C"/>
    <w:rsid w:val="002107FA"/>
    <w:rsid w:val="0021503D"/>
    <w:rsid w:val="00217ADF"/>
    <w:rsid w:val="00221D64"/>
    <w:rsid w:val="00224425"/>
    <w:rsid w:val="00225303"/>
    <w:rsid w:val="002260E2"/>
    <w:rsid w:val="00235719"/>
    <w:rsid w:val="00236C8B"/>
    <w:rsid w:val="00242A73"/>
    <w:rsid w:val="0024605A"/>
    <w:rsid w:val="002505FA"/>
    <w:rsid w:val="0026485A"/>
    <w:rsid w:val="002659F7"/>
    <w:rsid w:val="00266059"/>
    <w:rsid w:val="00271B54"/>
    <w:rsid w:val="002813A8"/>
    <w:rsid w:val="00281AEA"/>
    <w:rsid w:val="00282FA1"/>
    <w:rsid w:val="002C769C"/>
    <w:rsid w:val="002D0B23"/>
    <w:rsid w:val="002D214B"/>
    <w:rsid w:val="002D5E1F"/>
    <w:rsid w:val="002D6413"/>
    <w:rsid w:val="002E3042"/>
    <w:rsid w:val="002E725B"/>
    <w:rsid w:val="002E7566"/>
    <w:rsid w:val="00301065"/>
    <w:rsid w:val="0030202F"/>
    <w:rsid w:val="00304FDB"/>
    <w:rsid w:val="003053CF"/>
    <w:rsid w:val="00306EC4"/>
    <w:rsid w:val="00307D35"/>
    <w:rsid w:val="00325572"/>
    <w:rsid w:val="003347FF"/>
    <w:rsid w:val="003364C7"/>
    <w:rsid w:val="003459E0"/>
    <w:rsid w:val="00345E32"/>
    <w:rsid w:val="00347DF7"/>
    <w:rsid w:val="00350451"/>
    <w:rsid w:val="00352494"/>
    <w:rsid w:val="0035281D"/>
    <w:rsid w:val="00352ABA"/>
    <w:rsid w:val="00355DDE"/>
    <w:rsid w:val="00364D16"/>
    <w:rsid w:val="003654B0"/>
    <w:rsid w:val="00366FDE"/>
    <w:rsid w:val="00367782"/>
    <w:rsid w:val="003708CE"/>
    <w:rsid w:val="00374366"/>
    <w:rsid w:val="003779E6"/>
    <w:rsid w:val="003828D0"/>
    <w:rsid w:val="003848D5"/>
    <w:rsid w:val="0038653B"/>
    <w:rsid w:val="00395437"/>
    <w:rsid w:val="003A150D"/>
    <w:rsid w:val="003A2771"/>
    <w:rsid w:val="003A49D0"/>
    <w:rsid w:val="003C2AB5"/>
    <w:rsid w:val="003C5F95"/>
    <w:rsid w:val="003D32A7"/>
    <w:rsid w:val="003D4DEC"/>
    <w:rsid w:val="003D58F4"/>
    <w:rsid w:val="003D7348"/>
    <w:rsid w:val="003F3BAE"/>
    <w:rsid w:val="003F5349"/>
    <w:rsid w:val="003F5B3E"/>
    <w:rsid w:val="004032BB"/>
    <w:rsid w:val="00404AB6"/>
    <w:rsid w:val="00404C15"/>
    <w:rsid w:val="0041061E"/>
    <w:rsid w:val="004166C7"/>
    <w:rsid w:val="00435873"/>
    <w:rsid w:val="00435C88"/>
    <w:rsid w:val="00437571"/>
    <w:rsid w:val="004417B5"/>
    <w:rsid w:val="00442D56"/>
    <w:rsid w:val="00442DAB"/>
    <w:rsid w:val="00450617"/>
    <w:rsid w:val="00450FBE"/>
    <w:rsid w:val="00452269"/>
    <w:rsid w:val="00455BB0"/>
    <w:rsid w:val="00456B64"/>
    <w:rsid w:val="00462DF2"/>
    <w:rsid w:val="00465504"/>
    <w:rsid w:val="004675A0"/>
    <w:rsid w:val="00470C1B"/>
    <w:rsid w:val="00473C7F"/>
    <w:rsid w:val="00480258"/>
    <w:rsid w:val="0048676C"/>
    <w:rsid w:val="004A5371"/>
    <w:rsid w:val="004B5977"/>
    <w:rsid w:val="004B685A"/>
    <w:rsid w:val="004D67D1"/>
    <w:rsid w:val="004E658A"/>
    <w:rsid w:val="004E6E67"/>
    <w:rsid w:val="004F2363"/>
    <w:rsid w:val="004F2BC7"/>
    <w:rsid w:val="004F4CE0"/>
    <w:rsid w:val="005051FD"/>
    <w:rsid w:val="00506D5A"/>
    <w:rsid w:val="005109FC"/>
    <w:rsid w:val="00511F17"/>
    <w:rsid w:val="005127C5"/>
    <w:rsid w:val="005161C6"/>
    <w:rsid w:val="00517A31"/>
    <w:rsid w:val="00525C99"/>
    <w:rsid w:val="00525EFE"/>
    <w:rsid w:val="005321E7"/>
    <w:rsid w:val="00535AF9"/>
    <w:rsid w:val="00536AED"/>
    <w:rsid w:val="00543B94"/>
    <w:rsid w:val="00543C86"/>
    <w:rsid w:val="00545D83"/>
    <w:rsid w:val="005543C8"/>
    <w:rsid w:val="005729EC"/>
    <w:rsid w:val="00576BA7"/>
    <w:rsid w:val="00577945"/>
    <w:rsid w:val="005831A4"/>
    <w:rsid w:val="005864F5"/>
    <w:rsid w:val="00592A8B"/>
    <w:rsid w:val="005977A4"/>
    <w:rsid w:val="005A6AAA"/>
    <w:rsid w:val="005C216A"/>
    <w:rsid w:val="005C4EB4"/>
    <w:rsid w:val="005C7714"/>
    <w:rsid w:val="005C7B4F"/>
    <w:rsid w:val="005D0F44"/>
    <w:rsid w:val="005D5397"/>
    <w:rsid w:val="005D7C29"/>
    <w:rsid w:val="005E2E00"/>
    <w:rsid w:val="005E7336"/>
    <w:rsid w:val="00602656"/>
    <w:rsid w:val="00602A13"/>
    <w:rsid w:val="00607634"/>
    <w:rsid w:val="0061281F"/>
    <w:rsid w:val="006138AF"/>
    <w:rsid w:val="006144FF"/>
    <w:rsid w:val="00615753"/>
    <w:rsid w:val="00617BF8"/>
    <w:rsid w:val="006260C2"/>
    <w:rsid w:val="006277C1"/>
    <w:rsid w:val="0063002F"/>
    <w:rsid w:val="006305C3"/>
    <w:rsid w:val="00635261"/>
    <w:rsid w:val="00637BAA"/>
    <w:rsid w:val="0064026D"/>
    <w:rsid w:val="0064597D"/>
    <w:rsid w:val="00646325"/>
    <w:rsid w:val="00647917"/>
    <w:rsid w:val="00663A39"/>
    <w:rsid w:val="0067080E"/>
    <w:rsid w:val="00675382"/>
    <w:rsid w:val="006759B4"/>
    <w:rsid w:val="00690B12"/>
    <w:rsid w:val="00694A48"/>
    <w:rsid w:val="00695FE8"/>
    <w:rsid w:val="006B4DC6"/>
    <w:rsid w:val="006D055C"/>
    <w:rsid w:val="006D1FA7"/>
    <w:rsid w:val="006F47D2"/>
    <w:rsid w:val="00705B22"/>
    <w:rsid w:val="007071F4"/>
    <w:rsid w:val="0071114A"/>
    <w:rsid w:val="00712568"/>
    <w:rsid w:val="007152F2"/>
    <w:rsid w:val="0071579B"/>
    <w:rsid w:val="0071612D"/>
    <w:rsid w:val="007373D6"/>
    <w:rsid w:val="00741701"/>
    <w:rsid w:val="00752403"/>
    <w:rsid w:val="00753E23"/>
    <w:rsid w:val="00754285"/>
    <w:rsid w:val="00756984"/>
    <w:rsid w:val="00766008"/>
    <w:rsid w:val="00766C71"/>
    <w:rsid w:val="00776478"/>
    <w:rsid w:val="00784AEB"/>
    <w:rsid w:val="007856BC"/>
    <w:rsid w:val="00790E45"/>
    <w:rsid w:val="00790F6B"/>
    <w:rsid w:val="0079294E"/>
    <w:rsid w:val="007939B9"/>
    <w:rsid w:val="0079589B"/>
    <w:rsid w:val="007A7805"/>
    <w:rsid w:val="007A7FF0"/>
    <w:rsid w:val="007B1411"/>
    <w:rsid w:val="007D098B"/>
    <w:rsid w:val="007E1528"/>
    <w:rsid w:val="007F3776"/>
    <w:rsid w:val="007F41D6"/>
    <w:rsid w:val="007F6B66"/>
    <w:rsid w:val="00805CE7"/>
    <w:rsid w:val="0081124D"/>
    <w:rsid w:val="00822B68"/>
    <w:rsid w:val="00834565"/>
    <w:rsid w:val="00836533"/>
    <w:rsid w:val="00850388"/>
    <w:rsid w:val="008507A2"/>
    <w:rsid w:val="00854A3B"/>
    <w:rsid w:val="00870684"/>
    <w:rsid w:val="00872D10"/>
    <w:rsid w:val="00875635"/>
    <w:rsid w:val="00881CCF"/>
    <w:rsid w:val="00884BAF"/>
    <w:rsid w:val="00885EDE"/>
    <w:rsid w:val="00892F78"/>
    <w:rsid w:val="008938ED"/>
    <w:rsid w:val="00894725"/>
    <w:rsid w:val="008960E3"/>
    <w:rsid w:val="00897D4E"/>
    <w:rsid w:val="008A00D6"/>
    <w:rsid w:val="008A0697"/>
    <w:rsid w:val="008A1BB2"/>
    <w:rsid w:val="008A1EFA"/>
    <w:rsid w:val="008A47E2"/>
    <w:rsid w:val="008C1BEE"/>
    <w:rsid w:val="008C4749"/>
    <w:rsid w:val="008E579F"/>
    <w:rsid w:val="008F43BF"/>
    <w:rsid w:val="008F5A9C"/>
    <w:rsid w:val="00900044"/>
    <w:rsid w:val="00905322"/>
    <w:rsid w:val="00911B4A"/>
    <w:rsid w:val="00911BD1"/>
    <w:rsid w:val="009128EE"/>
    <w:rsid w:val="00913749"/>
    <w:rsid w:val="009170D2"/>
    <w:rsid w:val="009208E0"/>
    <w:rsid w:val="0094656E"/>
    <w:rsid w:val="0095576B"/>
    <w:rsid w:val="00957B51"/>
    <w:rsid w:val="0096006D"/>
    <w:rsid w:val="00960F3F"/>
    <w:rsid w:val="00961DEF"/>
    <w:rsid w:val="0098069C"/>
    <w:rsid w:val="00980F2E"/>
    <w:rsid w:val="00981876"/>
    <w:rsid w:val="00983686"/>
    <w:rsid w:val="0099269F"/>
    <w:rsid w:val="00993410"/>
    <w:rsid w:val="0099700B"/>
    <w:rsid w:val="009A426A"/>
    <w:rsid w:val="009A6C18"/>
    <w:rsid w:val="009A7CA5"/>
    <w:rsid w:val="009B1593"/>
    <w:rsid w:val="009B57FC"/>
    <w:rsid w:val="009C0BB6"/>
    <w:rsid w:val="009C5ADD"/>
    <w:rsid w:val="009C7F1E"/>
    <w:rsid w:val="009D4418"/>
    <w:rsid w:val="009D4B97"/>
    <w:rsid w:val="009D68A2"/>
    <w:rsid w:val="009E1C83"/>
    <w:rsid w:val="009E7A04"/>
    <w:rsid w:val="00A016C9"/>
    <w:rsid w:val="00A01B74"/>
    <w:rsid w:val="00A0375F"/>
    <w:rsid w:val="00A04193"/>
    <w:rsid w:val="00A111B6"/>
    <w:rsid w:val="00A170A4"/>
    <w:rsid w:val="00A303FF"/>
    <w:rsid w:val="00A36E9C"/>
    <w:rsid w:val="00A43322"/>
    <w:rsid w:val="00A512C4"/>
    <w:rsid w:val="00A517A4"/>
    <w:rsid w:val="00A5192B"/>
    <w:rsid w:val="00A55BF9"/>
    <w:rsid w:val="00A64D3D"/>
    <w:rsid w:val="00A70DC2"/>
    <w:rsid w:val="00A7448C"/>
    <w:rsid w:val="00A7694B"/>
    <w:rsid w:val="00A77B21"/>
    <w:rsid w:val="00A83A22"/>
    <w:rsid w:val="00A84CF8"/>
    <w:rsid w:val="00A86D04"/>
    <w:rsid w:val="00AA1F26"/>
    <w:rsid w:val="00AA2253"/>
    <w:rsid w:val="00AA5282"/>
    <w:rsid w:val="00AA6349"/>
    <w:rsid w:val="00AA7E04"/>
    <w:rsid w:val="00AB29CD"/>
    <w:rsid w:val="00AB7FC4"/>
    <w:rsid w:val="00AC0446"/>
    <w:rsid w:val="00AC0BCC"/>
    <w:rsid w:val="00AC69EA"/>
    <w:rsid w:val="00AC6AEA"/>
    <w:rsid w:val="00AD2470"/>
    <w:rsid w:val="00AD67C3"/>
    <w:rsid w:val="00AE5AEA"/>
    <w:rsid w:val="00AF6502"/>
    <w:rsid w:val="00AF77C5"/>
    <w:rsid w:val="00B0022C"/>
    <w:rsid w:val="00B009F2"/>
    <w:rsid w:val="00B013D0"/>
    <w:rsid w:val="00B02C0A"/>
    <w:rsid w:val="00B241C9"/>
    <w:rsid w:val="00B3143C"/>
    <w:rsid w:val="00B43E89"/>
    <w:rsid w:val="00B45014"/>
    <w:rsid w:val="00B55E37"/>
    <w:rsid w:val="00B604AB"/>
    <w:rsid w:val="00B625FB"/>
    <w:rsid w:val="00B811CD"/>
    <w:rsid w:val="00B8290F"/>
    <w:rsid w:val="00B87BBB"/>
    <w:rsid w:val="00BA028A"/>
    <w:rsid w:val="00BA2680"/>
    <w:rsid w:val="00BA50E5"/>
    <w:rsid w:val="00BA762E"/>
    <w:rsid w:val="00BA7848"/>
    <w:rsid w:val="00BB2910"/>
    <w:rsid w:val="00BB29CB"/>
    <w:rsid w:val="00BB545D"/>
    <w:rsid w:val="00BB5FD6"/>
    <w:rsid w:val="00BC2277"/>
    <w:rsid w:val="00BC6151"/>
    <w:rsid w:val="00BC7ADA"/>
    <w:rsid w:val="00BD16DA"/>
    <w:rsid w:val="00BD6ECF"/>
    <w:rsid w:val="00BE7638"/>
    <w:rsid w:val="00BE7CF2"/>
    <w:rsid w:val="00BF4201"/>
    <w:rsid w:val="00BF5111"/>
    <w:rsid w:val="00C060DF"/>
    <w:rsid w:val="00C1000F"/>
    <w:rsid w:val="00C17F58"/>
    <w:rsid w:val="00C23114"/>
    <w:rsid w:val="00C23C6A"/>
    <w:rsid w:val="00C2631E"/>
    <w:rsid w:val="00C30436"/>
    <w:rsid w:val="00C31C5A"/>
    <w:rsid w:val="00C328D3"/>
    <w:rsid w:val="00C40EDD"/>
    <w:rsid w:val="00C43FB6"/>
    <w:rsid w:val="00C45EA9"/>
    <w:rsid w:val="00C45F7A"/>
    <w:rsid w:val="00C463E6"/>
    <w:rsid w:val="00C466F1"/>
    <w:rsid w:val="00C46A21"/>
    <w:rsid w:val="00C50BDE"/>
    <w:rsid w:val="00C57870"/>
    <w:rsid w:val="00C627B6"/>
    <w:rsid w:val="00C64C66"/>
    <w:rsid w:val="00C758E8"/>
    <w:rsid w:val="00C81541"/>
    <w:rsid w:val="00C86163"/>
    <w:rsid w:val="00C92EC2"/>
    <w:rsid w:val="00C955A4"/>
    <w:rsid w:val="00CA2B8C"/>
    <w:rsid w:val="00CA2C69"/>
    <w:rsid w:val="00CB511C"/>
    <w:rsid w:val="00CB6364"/>
    <w:rsid w:val="00CC3A65"/>
    <w:rsid w:val="00CC4412"/>
    <w:rsid w:val="00CC5D7C"/>
    <w:rsid w:val="00CD65F8"/>
    <w:rsid w:val="00CE1E1C"/>
    <w:rsid w:val="00CF523C"/>
    <w:rsid w:val="00CF57D1"/>
    <w:rsid w:val="00CF5CF2"/>
    <w:rsid w:val="00CF5D46"/>
    <w:rsid w:val="00D0602F"/>
    <w:rsid w:val="00D074F0"/>
    <w:rsid w:val="00D17753"/>
    <w:rsid w:val="00D21E4A"/>
    <w:rsid w:val="00D32798"/>
    <w:rsid w:val="00D35060"/>
    <w:rsid w:val="00D37578"/>
    <w:rsid w:val="00D6197B"/>
    <w:rsid w:val="00D61F9B"/>
    <w:rsid w:val="00D63B51"/>
    <w:rsid w:val="00D7275F"/>
    <w:rsid w:val="00D85785"/>
    <w:rsid w:val="00D90BDB"/>
    <w:rsid w:val="00D912BC"/>
    <w:rsid w:val="00D91523"/>
    <w:rsid w:val="00D92788"/>
    <w:rsid w:val="00D96920"/>
    <w:rsid w:val="00DA1671"/>
    <w:rsid w:val="00DA310D"/>
    <w:rsid w:val="00DB59CD"/>
    <w:rsid w:val="00DD5E6E"/>
    <w:rsid w:val="00DE292C"/>
    <w:rsid w:val="00E00B3A"/>
    <w:rsid w:val="00E0194D"/>
    <w:rsid w:val="00E029B2"/>
    <w:rsid w:val="00E040CB"/>
    <w:rsid w:val="00E10099"/>
    <w:rsid w:val="00E14B34"/>
    <w:rsid w:val="00E157FA"/>
    <w:rsid w:val="00E15F6E"/>
    <w:rsid w:val="00E200C8"/>
    <w:rsid w:val="00E217DA"/>
    <w:rsid w:val="00E21DC1"/>
    <w:rsid w:val="00E26BF6"/>
    <w:rsid w:val="00E27535"/>
    <w:rsid w:val="00E30741"/>
    <w:rsid w:val="00E308C9"/>
    <w:rsid w:val="00E321C2"/>
    <w:rsid w:val="00E32E8B"/>
    <w:rsid w:val="00E34737"/>
    <w:rsid w:val="00E478D4"/>
    <w:rsid w:val="00E5091A"/>
    <w:rsid w:val="00E51410"/>
    <w:rsid w:val="00E5771F"/>
    <w:rsid w:val="00E60FF3"/>
    <w:rsid w:val="00E64824"/>
    <w:rsid w:val="00E67DAC"/>
    <w:rsid w:val="00E70BDA"/>
    <w:rsid w:val="00E7111C"/>
    <w:rsid w:val="00E713E0"/>
    <w:rsid w:val="00E71678"/>
    <w:rsid w:val="00E73807"/>
    <w:rsid w:val="00E73E1A"/>
    <w:rsid w:val="00E76EC7"/>
    <w:rsid w:val="00E8272C"/>
    <w:rsid w:val="00EA03A2"/>
    <w:rsid w:val="00EA0CB0"/>
    <w:rsid w:val="00EA2CFD"/>
    <w:rsid w:val="00EA324F"/>
    <w:rsid w:val="00EA354B"/>
    <w:rsid w:val="00EB2592"/>
    <w:rsid w:val="00EB3B9F"/>
    <w:rsid w:val="00EC2ACD"/>
    <w:rsid w:val="00EC37F3"/>
    <w:rsid w:val="00EC57B0"/>
    <w:rsid w:val="00ED20C7"/>
    <w:rsid w:val="00ED47B3"/>
    <w:rsid w:val="00EE5CD8"/>
    <w:rsid w:val="00EF65E8"/>
    <w:rsid w:val="00F04E95"/>
    <w:rsid w:val="00F11C31"/>
    <w:rsid w:val="00F12C14"/>
    <w:rsid w:val="00F13C62"/>
    <w:rsid w:val="00F154C0"/>
    <w:rsid w:val="00F22192"/>
    <w:rsid w:val="00F231AE"/>
    <w:rsid w:val="00F25868"/>
    <w:rsid w:val="00F30821"/>
    <w:rsid w:val="00F32156"/>
    <w:rsid w:val="00F32A05"/>
    <w:rsid w:val="00F333CE"/>
    <w:rsid w:val="00F51FC5"/>
    <w:rsid w:val="00F61C14"/>
    <w:rsid w:val="00F65E83"/>
    <w:rsid w:val="00F84F2F"/>
    <w:rsid w:val="00F910C9"/>
    <w:rsid w:val="00F93673"/>
    <w:rsid w:val="00F95773"/>
    <w:rsid w:val="00FA2FAD"/>
    <w:rsid w:val="00FA6FE4"/>
    <w:rsid w:val="00FB050E"/>
    <w:rsid w:val="00FB432B"/>
    <w:rsid w:val="00FB5604"/>
    <w:rsid w:val="00FB7DF7"/>
    <w:rsid w:val="00FC406F"/>
    <w:rsid w:val="00FC72AB"/>
    <w:rsid w:val="00FD0C83"/>
    <w:rsid w:val="00FD5FF3"/>
    <w:rsid w:val="00FD6433"/>
    <w:rsid w:val="00FD7223"/>
    <w:rsid w:val="00FE4A93"/>
    <w:rsid w:val="00FE54D3"/>
    <w:rsid w:val="00FF70EB"/>
    <w:rsid w:val="00FF7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F172C53-AA46-4806-8495-FAA04D3B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94D"/>
    <w:pPr>
      <w:spacing w:after="160" w:line="259" w:lineRule="auto"/>
    </w:pPr>
    <w:rPr>
      <w:sz w:val="24"/>
      <w:szCs w:val="24"/>
      <w:lang w:val="en-US" w:eastAsia="en-US"/>
    </w:rPr>
  </w:style>
  <w:style w:type="paragraph" w:styleId="Heading1">
    <w:name w:val="heading 1"/>
    <w:basedOn w:val="Normal"/>
    <w:next w:val="Normal"/>
    <w:link w:val="Heading1Char"/>
    <w:uiPriority w:val="99"/>
    <w:qFormat/>
    <w:rsid w:val="00FB7DF7"/>
    <w:pPr>
      <w:keepNext/>
      <w:keepLines/>
      <w:numPr>
        <w:numId w:val="1"/>
      </w:numPr>
      <w:spacing w:before="240" w:after="0"/>
      <w:outlineLvl w:val="0"/>
    </w:pPr>
    <w:rPr>
      <w:rFonts w:ascii="Calibri Light" w:eastAsia="Times New Roman" w:hAnsi="Calibri Light" w:cs="Calibri Light"/>
      <w:color w:val="2E74B5"/>
      <w:sz w:val="32"/>
      <w:szCs w:val="32"/>
    </w:rPr>
  </w:style>
  <w:style w:type="paragraph" w:styleId="Heading2">
    <w:name w:val="heading 2"/>
    <w:basedOn w:val="Normal"/>
    <w:next w:val="Normal"/>
    <w:link w:val="Heading2Char"/>
    <w:uiPriority w:val="99"/>
    <w:qFormat/>
    <w:rsid w:val="00FB7DF7"/>
    <w:pPr>
      <w:keepNext/>
      <w:keepLines/>
      <w:numPr>
        <w:ilvl w:val="1"/>
        <w:numId w:val="1"/>
      </w:numPr>
      <w:spacing w:before="40" w:after="0"/>
      <w:outlineLvl w:val="1"/>
    </w:pPr>
    <w:rPr>
      <w:rFonts w:ascii="Calibri Light" w:eastAsia="Times New Roman" w:hAnsi="Calibri Light" w:cs="Calibri Light"/>
      <w:color w:val="2E74B5"/>
      <w:sz w:val="26"/>
      <w:szCs w:val="26"/>
    </w:rPr>
  </w:style>
  <w:style w:type="paragraph" w:styleId="Heading3">
    <w:name w:val="heading 3"/>
    <w:basedOn w:val="Normal"/>
    <w:next w:val="Normal"/>
    <w:link w:val="Heading3Char"/>
    <w:uiPriority w:val="99"/>
    <w:qFormat/>
    <w:rsid w:val="00FB7DF7"/>
    <w:pPr>
      <w:keepNext/>
      <w:keepLines/>
      <w:numPr>
        <w:ilvl w:val="2"/>
        <w:numId w:val="1"/>
      </w:numPr>
      <w:spacing w:before="40" w:after="0"/>
      <w:outlineLvl w:val="2"/>
    </w:pPr>
    <w:rPr>
      <w:rFonts w:ascii="Calibri Light" w:eastAsia="Times New Roman" w:hAnsi="Calibri Light" w:cs="Calibri Light"/>
      <w:color w:val="1F4D78"/>
    </w:rPr>
  </w:style>
  <w:style w:type="paragraph" w:styleId="Heading4">
    <w:name w:val="heading 4"/>
    <w:basedOn w:val="Normal"/>
    <w:next w:val="Normal"/>
    <w:link w:val="Heading4Char"/>
    <w:uiPriority w:val="99"/>
    <w:qFormat/>
    <w:rsid w:val="00FB7DF7"/>
    <w:pPr>
      <w:keepNext/>
      <w:keepLines/>
      <w:numPr>
        <w:ilvl w:val="3"/>
        <w:numId w:val="1"/>
      </w:numPr>
      <w:spacing w:before="40" w:after="0"/>
      <w:outlineLvl w:val="3"/>
    </w:pPr>
    <w:rPr>
      <w:rFonts w:ascii="Calibri Light" w:eastAsia="Times New Roman" w:hAnsi="Calibri Light" w:cs="Calibri Light"/>
      <w:i/>
      <w:iCs/>
      <w:color w:val="2E74B5"/>
    </w:rPr>
  </w:style>
  <w:style w:type="paragraph" w:styleId="Heading5">
    <w:name w:val="heading 5"/>
    <w:basedOn w:val="Normal"/>
    <w:next w:val="Normal"/>
    <w:link w:val="Heading5Char"/>
    <w:uiPriority w:val="99"/>
    <w:qFormat/>
    <w:rsid w:val="00FB7DF7"/>
    <w:pPr>
      <w:keepNext/>
      <w:keepLines/>
      <w:numPr>
        <w:ilvl w:val="4"/>
        <w:numId w:val="1"/>
      </w:numPr>
      <w:spacing w:before="40" w:after="0"/>
      <w:outlineLvl w:val="4"/>
    </w:pPr>
    <w:rPr>
      <w:rFonts w:ascii="Calibri Light" w:eastAsia="Times New Roman" w:hAnsi="Calibri Light" w:cs="Calibri Light"/>
      <w:color w:val="2E74B5"/>
    </w:rPr>
  </w:style>
  <w:style w:type="paragraph" w:styleId="Heading6">
    <w:name w:val="heading 6"/>
    <w:basedOn w:val="Normal"/>
    <w:next w:val="Normal"/>
    <w:link w:val="Heading6Char"/>
    <w:uiPriority w:val="99"/>
    <w:qFormat/>
    <w:rsid w:val="00FB7DF7"/>
    <w:pPr>
      <w:keepNext/>
      <w:keepLines/>
      <w:numPr>
        <w:ilvl w:val="5"/>
        <w:numId w:val="1"/>
      </w:numPr>
      <w:spacing w:before="40" w:after="0"/>
      <w:outlineLvl w:val="5"/>
    </w:pPr>
    <w:rPr>
      <w:rFonts w:ascii="Calibri Light" w:eastAsia="Times New Roman" w:hAnsi="Calibri Light" w:cs="Calibri Light"/>
      <w:color w:val="1F4D78"/>
    </w:rPr>
  </w:style>
  <w:style w:type="paragraph" w:styleId="Heading7">
    <w:name w:val="heading 7"/>
    <w:basedOn w:val="Normal"/>
    <w:next w:val="Normal"/>
    <w:link w:val="Heading7Char"/>
    <w:uiPriority w:val="99"/>
    <w:qFormat/>
    <w:rsid w:val="00FB7DF7"/>
    <w:pPr>
      <w:keepNext/>
      <w:keepLines/>
      <w:numPr>
        <w:ilvl w:val="6"/>
        <w:numId w:val="1"/>
      </w:numPr>
      <w:spacing w:before="40" w:after="0"/>
      <w:outlineLvl w:val="6"/>
    </w:pPr>
    <w:rPr>
      <w:rFonts w:ascii="Calibri Light" w:eastAsia="Times New Roman" w:hAnsi="Calibri Light" w:cs="Calibri Light"/>
      <w:i/>
      <w:iCs/>
      <w:color w:val="1F4D78"/>
    </w:rPr>
  </w:style>
  <w:style w:type="paragraph" w:styleId="Heading8">
    <w:name w:val="heading 8"/>
    <w:basedOn w:val="Normal"/>
    <w:next w:val="Normal"/>
    <w:link w:val="Heading8Char"/>
    <w:uiPriority w:val="99"/>
    <w:qFormat/>
    <w:rsid w:val="00FB7DF7"/>
    <w:pPr>
      <w:keepNext/>
      <w:keepLines/>
      <w:numPr>
        <w:ilvl w:val="7"/>
        <w:numId w:val="1"/>
      </w:numPr>
      <w:spacing w:before="40" w:after="0"/>
      <w:outlineLvl w:val="7"/>
    </w:pPr>
    <w:rPr>
      <w:rFonts w:ascii="Calibri Light" w:eastAsia="Times New Roman" w:hAnsi="Calibri Light" w:cs="Calibri Light"/>
      <w:color w:val="272727"/>
      <w:sz w:val="21"/>
      <w:szCs w:val="21"/>
    </w:rPr>
  </w:style>
  <w:style w:type="paragraph" w:styleId="Heading9">
    <w:name w:val="heading 9"/>
    <w:basedOn w:val="Normal"/>
    <w:next w:val="Normal"/>
    <w:link w:val="Heading9Char"/>
    <w:uiPriority w:val="99"/>
    <w:qFormat/>
    <w:rsid w:val="00FB7DF7"/>
    <w:pPr>
      <w:keepNext/>
      <w:keepLines/>
      <w:numPr>
        <w:ilvl w:val="8"/>
        <w:numId w:val="1"/>
      </w:numPr>
      <w:spacing w:before="40" w:after="0"/>
      <w:outlineLvl w:val="8"/>
    </w:pPr>
    <w:rPr>
      <w:rFonts w:ascii="Calibri Light" w:eastAsia="Times New Roman" w:hAnsi="Calibri Light" w:cs="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7DF7"/>
    <w:rPr>
      <w:rFonts w:ascii="Calibri Light" w:eastAsia="Times New Roman" w:hAnsi="Calibri Light" w:cs="Calibri Light"/>
      <w:color w:val="2E74B5"/>
      <w:sz w:val="32"/>
      <w:szCs w:val="32"/>
      <w:lang w:val="en-US" w:eastAsia="en-US"/>
    </w:rPr>
  </w:style>
  <w:style w:type="character" w:customStyle="1" w:styleId="Heading2Char">
    <w:name w:val="Heading 2 Char"/>
    <w:basedOn w:val="DefaultParagraphFont"/>
    <w:link w:val="Heading2"/>
    <w:uiPriority w:val="99"/>
    <w:locked/>
    <w:rsid w:val="00FB7DF7"/>
    <w:rPr>
      <w:rFonts w:ascii="Calibri Light" w:eastAsia="Times New Roman" w:hAnsi="Calibri Light" w:cs="Calibri Light"/>
      <w:color w:val="2E74B5"/>
      <w:sz w:val="26"/>
      <w:szCs w:val="26"/>
      <w:lang w:val="en-US" w:eastAsia="en-US"/>
    </w:rPr>
  </w:style>
  <w:style w:type="character" w:customStyle="1" w:styleId="Heading3Char">
    <w:name w:val="Heading 3 Char"/>
    <w:basedOn w:val="DefaultParagraphFont"/>
    <w:link w:val="Heading3"/>
    <w:uiPriority w:val="99"/>
    <w:locked/>
    <w:rsid w:val="00FB7DF7"/>
    <w:rPr>
      <w:rFonts w:ascii="Calibri Light" w:eastAsia="Times New Roman" w:hAnsi="Calibri Light" w:cs="Calibri Light"/>
      <w:color w:val="1F4D78"/>
      <w:sz w:val="24"/>
      <w:szCs w:val="24"/>
      <w:lang w:val="en-US" w:eastAsia="en-US"/>
    </w:rPr>
  </w:style>
  <w:style w:type="character" w:customStyle="1" w:styleId="Heading4Char">
    <w:name w:val="Heading 4 Char"/>
    <w:basedOn w:val="DefaultParagraphFont"/>
    <w:link w:val="Heading4"/>
    <w:uiPriority w:val="99"/>
    <w:locked/>
    <w:rsid w:val="00FB7DF7"/>
    <w:rPr>
      <w:rFonts w:ascii="Calibri Light" w:eastAsia="Times New Roman" w:hAnsi="Calibri Light" w:cs="Calibri Light"/>
      <w:i/>
      <w:iCs/>
      <w:color w:val="2E74B5"/>
      <w:sz w:val="24"/>
      <w:szCs w:val="24"/>
      <w:lang w:val="en-US" w:eastAsia="en-US"/>
    </w:rPr>
  </w:style>
  <w:style w:type="character" w:customStyle="1" w:styleId="Heading5Char">
    <w:name w:val="Heading 5 Char"/>
    <w:basedOn w:val="DefaultParagraphFont"/>
    <w:link w:val="Heading5"/>
    <w:uiPriority w:val="99"/>
    <w:locked/>
    <w:rsid w:val="00FB7DF7"/>
    <w:rPr>
      <w:rFonts w:ascii="Calibri Light" w:eastAsia="Times New Roman" w:hAnsi="Calibri Light" w:cs="Calibri Light"/>
      <w:color w:val="2E74B5"/>
      <w:sz w:val="24"/>
      <w:szCs w:val="24"/>
      <w:lang w:val="en-US" w:eastAsia="en-US"/>
    </w:rPr>
  </w:style>
  <w:style w:type="character" w:customStyle="1" w:styleId="Heading6Char">
    <w:name w:val="Heading 6 Char"/>
    <w:basedOn w:val="DefaultParagraphFont"/>
    <w:link w:val="Heading6"/>
    <w:uiPriority w:val="99"/>
    <w:locked/>
    <w:rsid w:val="00FB7DF7"/>
    <w:rPr>
      <w:rFonts w:ascii="Calibri Light" w:eastAsia="Times New Roman" w:hAnsi="Calibri Light" w:cs="Calibri Light"/>
      <w:color w:val="1F4D78"/>
      <w:sz w:val="24"/>
      <w:szCs w:val="24"/>
      <w:lang w:val="en-US" w:eastAsia="en-US"/>
    </w:rPr>
  </w:style>
  <w:style w:type="character" w:customStyle="1" w:styleId="Heading7Char">
    <w:name w:val="Heading 7 Char"/>
    <w:basedOn w:val="DefaultParagraphFont"/>
    <w:link w:val="Heading7"/>
    <w:uiPriority w:val="99"/>
    <w:locked/>
    <w:rsid w:val="00FB7DF7"/>
    <w:rPr>
      <w:rFonts w:ascii="Calibri Light" w:eastAsia="Times New Roman" w:hAnsi="Calibri Light" w:cs="Calibri Light"/>
      <w:i/>
      <w:iCs/>
      <w:color w:val="1F4D78"/>
      <w:sz w:val="24"/>
      <w:szCs w:val="24"/>
      <w:lang w:val="en-US" w:eastAsia="en-US"/>
    </w:rPr>
  </w:style>
  <w:style w:type="character" w:customStyle="1" w:styleId="Heading8Char">
    <w:name w:val="Heading 8 Char"/>
    <w:basedOn w:val="DefaultParagraphFont"/>
    <w:link w:val="Heading8"/>
    <w:uiPriority w:val="99"/>
    <w:locked/>
    <w:rsid w:val="00FB7DF7"/>
    <w:rPr>
      <w:rFonts w:ascii="Calibri Light" w:eastAsia="Times New Roman" w:hAnsi="Calibri Light" w:cs="Calibri Light"/>
      <w:color w:val="272727"/>
      <w:sz w:val="21"/>
      <w:szCs w:val="21"/>
      <w:lang w:val="en-US" w:eastAsia="en-US"/>
    </w:rPr>
  </w:style>
  <w:style w:type="character" w:customStyle="1" w:styleId="Heading9Char">
    <w:name w:val="Heading 9 Char"/>
    <w:basedOn w:val="DefaultParagraphFont"/>
    <w:link w:val="Heading9"/>
    <w:uiPriority w:val="99"/>
    <w:locked/>
    <w:rsid w:val="00FB7DF7"/>
    <w:rPr>
      <w:rFonts w:ascii="Calibri Light" w:eastAsia="Times New Roman" w:hAnsi="Calibri Light" w:cs="Calibri Light"/>
      <w:i/>
      <w:iCs/>
      <w:color w:val="272727"/>
      <w:sz w:val="21"/>
      <w:szCs w:val="21"/>
      <w:lang w:val="en-US" w:eastAsia="en-US"/>
    </w:rPr>
  </w:style>
  <w:style w:type="table" w:styleId="TableGrid">
    <w:name w:val="Table Grid"/>
    <w:basedOn w:val="TableNormal"/>
    <w:uiPriority w:val="99"/>
    <w:rsid w:val="00C100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7DF7"/>
    <w:pPr>
      <w:ind w:left="720"/>
    </w:pPr>
  </w:style>
  <w:style w:type="character" w:styleId="Hyperlink">
    <w:name w:val="Hyperlink"/>
    <w:basedOn w:val="DefaultParagraphFont"/>
    <w:uiPriority w:val="99"/>
    <w:semiHidden/>
    <w:rsid w:val="008507A2"/>
    <w:rPr>
      <w:color w:val="000000"/>
      <w:u w:val="none"/>
      <w:effect w:val="none"/>
    </w:rPr>
  </w:style>
  <w:style w:type="paragraph" w:customStyle="1" w:styleId="m">
    <w:name w:val="m"/>
    <w:basedOn w:val="Normal"/>
    <w:uiPriority w:val="99"/>
    <w:rsid w:val="008507A2"/>
    <w:pPr>
      <w:spacing w:after="0" w:line="240" w:lineRule="auto"/>
      <w:ind w:firstLine="990"/>
      <w:jc w:val="both"/>
    </w:pPr>
    <w:rPr>
      <w:rFonts w:eastAsia="Times New Roman"/>
      <w:color w:val="000000"/>
    </w:rPr>
  </w:style>
  <w:style w:type="paragraph" w:styleId="Header">
    <w:name w:val="header"/>
    <w:basedOn w:val="Normal"/>
    <w:link w:val="HeaderChar"/>
    <w:uiPriority w:val="99"/>
    <w:rsid w:val="00576BA7"/>
    <w:pPr>
      <w:tabs>
        <w:tab w:val="center" w:pos="4703"/>
        <w:tab w:val="right" w:pos="9406"/>
      </w:tabs>
      <w:spacing w:after="0" w:line="240" w:lineRule="auto"/>
    </w:pPr>
  </w:style>
  <w:style w:type="character" w:customStyle="1" w:styleId="HeaderChar">
    <w:name w:val="Header Char"/>
    <w:basedOn w:val="DefaultParagraphFont"/>
    <w:link w:val="Header"/>
    <w:uiPriority w:val="99"/>
    <w:locked/>
    <w:rsid w:val="00576BA7"/>
  </w:style>
  <w:style w:type="paragraph" w:styleId="Footer">
    <w:name w:val="footer"/>
    <w:basedOn w:val="Normal"/>
    <w:link w:val="FooterChar"/>
    <w:uiPriority w:val="99"/>
    <w:rsid w:val="00576BA7"/>
    <w:pPr>
      <w:tabs>
        <w:tab w:val="center" w:pos="4703"/>
        <w:tab w:val="right" w:pos="9406"/>
      </w:tabs>
      <w:spacing w:after="0" w:line="240" w:lineRule="auto"/>
    </w:pPr>
  </w:style>
  <w:style w:type="character" w:customStyle="1" w:styleId="FooterChar">
    <w:name w:val="Footer Char"/>
    <w:basedOn w:val="DefaultParagraphFont"/>
    <w:link w:val="Footer"/>
    <w:uiPriority w:val="99"/>
    <w:locked/>
    <w:rsid w:val="00576BA7"/>
  </w:style>
  <w:style w:type="paragraph" w:customStyle="1" w:styleId="CharChar">
    <w:name w:val="Char Char Знак Знак"/>
    <w:basedOn w:val="Normal"/>
    <w:uiPriority w:val="99"/>
    <w:rsid w:val="005A6AAA"/>
    <w:pPr>
      <w:tabs>
        <w:tab w:val="left" w:pos="709"/>
      </w:tabs>
      <w:spacing w:after="0" w:line="240" w:lineRule="auto"/>
    </w:pPr>
    <w:rPr>
      <w:rFonts w:ascii="Tahoma" w:eastAsia="Times New Roman" w:hAnsi="Tahoma" w:cs="Tahoma"/>
      <w:lang w:val="pl-PL" w:eastAsia="pl-PL"/>
    </w:rPr>
  </w:style>
  <w:style w:type="paragraph" w:styleId="Subtitle">
    <w:name w:val="Subtitle"/>
    <w:basedOn w:val="Normal"/>
    <w:link w:val="SubtitleChar"/>
    <w:uiPriority w:val="99"/>
    <w:qFormat/>
    <w:rsid w:val="00D6197B"/>
    <w:pPr>
      <w:spacing w:after="0" w:line="240" w:lineRule="auto"/>
      <w:jc w:val="center"/>
    </w:pPr>
    <w:rPr>
      <w:rFonts w:ascii="Arial Narrow" w:eastAsia="Times New Roman" w:hAnsi="Arial Narrow" w:cs="Arial Narrow"/>
      <w:sz w:val="28"/>
      <w:szCs w:val="28"/>
      <w:lang w:val="bg-BG"/>
    </w:rPr>
  </w:style>
  <w:style w:type="character" w:customStyle="1" w:styleId="SubtitleChar">
    <w:name w:val="Subtitle Char"/>
    <w:basedOn w:val="DefaultParagraphFont"/>
    <w:link w:val="Subtitle"/>
    <w:uiPriority w:val="99"/>
    <w:locked/>
    <w:rsid w:val="00D6197B"/>
    <w:rPr>
      <w:rFonts w:ascii="Arial Narrow" w:hAnsi="Arial Narrow" w:cs="Arial Narrow"/>
      <w:sz w:val="20"/>
      <w:szCs w:val="20"/>
      <w:lang w:val="bg-BG"/>
    </w:rPr>
  </w:style>
  <w:style w:type="paragraph" w:styleId="BodyText">
    <w:name w:val="Body Text"/>
    <w:basedOn w:val="Normal"/>
    <w:link w:val="BodyTextChar"/>
    <w:uiPriority w:val="99"/>
    <w:rsid w:val="00D6197B"/>
    <w:pPr>
      <w:overflowPunct w:val="0"/>
      <w:autoSpaceDE w:val="0"/>
      <w:autoSpaceDN w:val="0"/>
      <w:adjustRightInd w:val="0"/>
      <w:spacing w:after="120" w:line="240" w:lineRule="auto"/>
      <w:textAlignment w:val="baseline"/>
    </w:pPr>
    <w:rPr>
      <w:rFonts w:eastAsia="Times New Roman"/>
      <w:sz w:val="20"/>
      <w:szCs w:val="20"/>
    </w:rPr>
  </w:style>
  <w:style w:type="character" w:customStyle="1" w:styleId="BodyTextChar">
    <w:name w:val="Body Text Char"/>
    <w:basedOn w:val="DefaultParagraphFont"/>
    <w:link w:val="BodyText"/>
    <w:uiPriority w:val="99"/>
    <w:locked/>
    <w:rsid w:val="00D6197B"/>
    <w:rPr>
      <w:rFonts w:ascii="Times New Roman" w:hAnsi="Times New Roman" w:cs="Times New Roman"/>
      <w:sz w:val="20"/>
      <w:szCs w:val="20"/>
    </w:rPr>
  </w:style>
  <w:style w:type="paragraph" w:customStyle="1" w:styleId="Title3">
    <w:name w:val="Title 3"/>
    <w:basedOn w:val="Heading3"/>
    <w:uiPriority w:val="99"/>
    <w:rsid w:val="005977A4"/>
    <w:pPr>
      <w:keepLines w:val="0"/>
      <w:numPr>
        <w:ilvl w:val="0"/>
        <w:numId w:val="3"/>
      </w:numPr>
      <w:spacing w:before="240" w:line="240" w:lineRule="auto"/>
      <w:jc w:val="both"/>
    </w:pPr>
    <w:rPr>
      <w:rFonts w:ascii="Times New Roman" w:hAnsi="Times New Roman" w:cs="Times New Roman"/>
      <w:b/>
      <w:bCs/>
      <w:color w:val="auto"/>
      <w:sz w:val="28"/>
      <w:szCs w:val="28"/>
      <w:lang w:val="bg-BG" w:eastAsia="bg-BG"/>
    </w:rPr>
  </w:style>
  <w:style w:type="paragraph" w:customStyle="1" w:styleId="Bulets">
    <w:name w:val="Bulets"/>
    <w:basedOn w:val="Normal"/>
    <w:uiPriority w:val="99"/>
    <w:rsid w:val="005977A4"/>
    <w:pPr>
      <w:numPr>
        <w:numId w:val="4"/>
      </w:numPr>
      <w:spacing w:before="120" w:after="0" w:line="240" w:lineRule="auto"/>
      <w:jc w:val="both"/>
    </w:pPr>
    <w:rPr>
      <w:rFonts w:ascii="Arial" w:eastAsia="Times New Roman" w:hAnsi="Arial" w:cs="Arial"/>
      <w:lang w:val="bg-BG" w:eastAsia="bg-BG"/>
    </w:rPr>
  </w:style>
  <w:style w:type="paragraph" w:styleId="NoSpacing">
    <w:name w:val="No Spacing"/>
    <w:uiPriority w:val="99"/>
    <w:qFormat/>
    <w:rsid w:val="00124162"/>
    <w:rPr>
      <w:sz w:val="24"/>
      <w:szCs w:val="24"/>
      <w:lang w:val="en-US" w:eastAsia="en-US"/>
    </w:rPr>
  </w:style>
  <w:style w:type="paragraph" w:styleId="BalloonText">
    <w:name w:val="Balloon Text"/>
    <w:basedOn w:val="Normal"/>
    <w:link w:val="BalloonTextChar"/>
    <w:uiPriority w:val="99"/>
    <w:semiHidden/>
    <w:rsid w:val="00F65E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65E83"/>
    <w:rPr>
      <w:rFonts w:ascii="Segoe UI" w:hAnsi="Segoe UI" w:cs="Segoe UI"/>
      <w:sz w:val="18"/>
      <w:szCs w:val="18"/>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Знак Знак Знак Знак Знак Знак Знак Знак Знак"/>
    <w:basedOn w:val="Normal"/>
    <w:uiPriority w:val="99"/>
    <w:rsid w:val="001F3A20"/>
    <w:pPr>
      <w:tabs>
        <w:tab w:val="left" w:pos="709"/>
      </w:tabs>
      <w:spacing w:after="0" w:line="240" w:lineRule="auto"/>
    </w:pPr>
    <w:rPr>
      <w:rFonts w:ascii="Tahoma" w:eastAsia="Times New Roman" w:hAnsi="Tahoma" w:cs="Tahoma"/>
      <w:lang w:val="pl-PL" w:eastAsia="pl-PL"/>
    </w:rPr>
  </w:style>
  <w:style w:type="numbering" w:customStyle="1" w:styleId="Style1">
    <w:name w:val="Style1"/>
    <w:rsid w:val="00F472A7"/>
    <w:pPr>
      <w:numPr>
        <w:numId w:val="2"/>
      </w:numPr>
    </w:pPr>
  </w:style>
  <w:style w:type="numbering" w:customStyle="1" w:styleId="Style2">
    <w:name w:val="Style2"/>
    <w:rsid w:val="00F472A7"/>
    <w:pPr>
      <w:numPr>
        <w:numId w:val="5"/>
      </w:numPr>
    </w:pPr>
  </w:style>
  <w:style w:type="paragraph" w:styleId="BodyText2">
    <w:name w:val="Body Text 2"/>
    <w:basedOn w:val="Normal"/>
    <w:link w:val="BodyText2Char"/>
    <w:uiPriority w:val="99"/>
    <w:semiHidden/>
    <w:unhideWhenUsed/>
    <w:locked/>
    <w:rsid w:val="00CF5D46"/>
    <w:pPr>
      <w:spacing w:after="120" w:line="480" w:lineRule="auto"/>
    </w:pPr>
  </w:style>
  <w:style w:type="character" w:customStyle="1" w:styleId="BodyText2Char">
    <w:name w:val="Body Text 2 Char"/>
    <w:basedOn w:val="DefaultParagraphFont"/>
    <w:link w:val="BodyText2"/>
    <w:uiPriority w:val="99"/>
    <w:semiHidden/>
    <w:rsid w:val="00CF5D4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31109">
      <w:bodyDiv w:val="1"/>
      <w:marLeft w:val="0"/>
      <w:marRight w:val="0"/>
      <w:marTop w:val="0"/>
      <w:marBottom w:val="0"/>
      <w:divBdr>
        <w:top w:val="none" w:sz="0" w:space="0" w:color="auto"/>
        <w:left w:val="none" w:sz="0" w:space="0" w:color="auto"/>
        <w:bottom w:val="none" w:sz="0" w:space="0" w:color="auto"/>
        <w:right w:val="none" w:sz="0" w:space="0" w:color="auto"/>
      </w:divBdr>
    </w:div>
    <w:div w:id="266668098">
      <w:bodyDiv w:val="1"/>
      <w:marLeft w:val="0"/>
      <w:marRight w:val="0"/>
      <w:marTop w:val="0"/>
      <w:marBottom w:val="0"/>
      <w:divBdr>
        <w:top w:val="none" w:sz="0" w:space="0" w:color="auto"/>
        <w:left w:val="none" w:sz="0" w:space="0" w:color="auto"/>
        <w:bottom w:val="none" w:sz="0" w:space="0" w:color="auto"/>
        <w:right w:val="none" w:sz="0" w:space="0" w:color="auto"/>
      </w:divBdr>
    </w:div>
    <w:div w:id="473571542">
      <w:bodyDiv w:val="1"/>
      <w:marLeft w:val="0"/>
      <w:marRight w:val="0"/>
      <w:marTop w:val="0"/>
      <w:marBottom w:val="0"/>
      <w:divBdr>
        <w:top w:val="none" w:sz="0" w:space="0" w:color="auto"/>
        <w:left w:val="none" w:sz="0" w:space="0" w:color="auto"/>
        <w:bottom w:val="none" w:sz="0" w:space="0" w:color="auto"/>
        <w:right w:val="none" w:sz="0" w:space="0" w:color="auto"/>
      </w:divBdr>
    </w:div>
    <w:div w:id="735929768">
      <w:bodyDiv w:val="1"/>
      <w:marLeft w:val="0"/>
      <w:marRight w:val="0"/>
      <w:marTop w:val="0"/>
      <w:marBottom w:val="0"/>
      <w:divBdr>
        <w:top w:val="none" w:sz="0" w:space="0" w:color="auto"/>
        <w:left w:val="none" w:sz="0" w:space="0" w:color="auto"/>
        <w:bottom w:val="none" w:sz="0" w:space="0" w:color="auto"/>
        <w:right w:val="none" w:sz="0" w:space="0" w:color="auto"/>
      </w:divBdr>
    </w:div>
    <w:div w:id="922646648">
      <w:marLeft w:val="0"/>
      <w:marRight w:val="0"/>
      <w:marTop w:val="0"/>
      <w:marBottom w:val="0"/>
      <w:divBdr>
        <w:top w:val="none" w:sz="0" w:space="0" w:color="auto"/>
        <w:left w:val="none" w:sz="0" w:space="0" w:color="auto"/>
        <w:bottom w:val="none" w:sz="0" w:space="0" w:color="auto"/>
        <w:right w:val="none" w:sz="0" w:space="0" w:color="auto"/>
      </w:divBdr>
      <w:divsChild>
        <w:div w:id="922646650">
          <w:marLeft w:val="0"/>
          <w:marRight w:val="0"/>
          <w:marTop w:val="150"/>
          <w:marBottom w:val="0"/>
          <w:divBdr>
            <w:top w:val="single" w:sz="6" w:space="0" w:color="FFFFFF"/>
            <w:left w:val="single" w:sz="6" w:space="0" w:color="FFFFFF"/>
            <w:bottom w:val="single" w:sz="6" w:space="0" w:color="FFFFFF"/>
            <w:right w:val="single" w:sz="6" w:space="0" w:color="FFFFFF"/>
          </w:divBdr>
        </w:div>
        <w:div w:id="922646662">
          <w:marLeft w:val="0"/>
          <w:marRight w:val="0"/>
          <w:marTop w:val="150"/>
          <w:marBottom w:val="0"/>
          <w:divBdr>
            <w:top w:val="single" w:sz="6" w:space="0" w:color="FFFFFF"/>
            <w:left w:val="single" w:sz="6" w:space="0" w:color="FFFFFF"/>
            <w:bottom w:val="single" w:sz="6" w:space="0" w:color="FFFFFF"/>
            <w:right w:val="single" w:sz="6" w:space="0" w:color="FFFFFF"/>
          </w:divBdr>
          <w:divsChild>
            <w:div w:id="922646651">
              <w:marLeft w:val="0"/>
              <w:marRight w:val="60"/>
              <w:marTop w:val="45"/>
              <w:marBottom w:val="0"/>
              <w:divBdr>
                <w:top w:val="none" w:sz="0" w:space="0" w:color="auto"/>
                <w:left w:val="none" w:sz="0" w:space="0" w:color="auto"/>
                <w:bottom w:val="none" w:sz="0" w:space="0" w:color="auto"/>
                <w:right w:val="none" w:sz="0" w:space="0" w:color="auto"/>
              </w:divBdr>
            </w:div>
            <w:div w:id="922646661">
              <w:marLeft w:val="0"/>
              <w:marRight w:val="60"/>
              <w:marTop w:val="45"/>
              <w:marBottom w:val="0"/>
              <w:divBdr>
                <w:top w:val="none" w:sz="0" w:space="0" w:color="auto"/>
                <w:left w:val="none" w:sz="0" w:space="0" w:color="auto"/>
                <w:bottom w:val="none" w:sz="0" w:space="0" w:color="auto"/>
                <w:right w:val="none" w:sz="0" w:space="0" w:color="auto"/>
              </w:divBdr>
            </w:div>
            <w:div w:id="922646668">
              <w:marLeft w:val="0"/>
              <w:marRight w:val="60"/>
              <w:marTop w:val="45"/>
              <w:marBottom w:val="0"/>
              <w:divBdr>
                <w:top w:val="none" w:sz="0" w:space="0" w:color="auto"/>
                <w:left w:val="none" w:sz="0" w:space="0" w:color="auto"/>
                <w:bottom w:val="none" w:sz="0" w:space="0" w:color="auto"/>
                <w:right w:val="none" w:sz="0" w:space="0" w:color="auto"/>
              </w:divBdr>
            </w:div>
            <w:div w:id="922646670">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922646652">
      <w:marLeft w:val="0"/>
      <w:marRight w:val="0"/>
      <w:marTop w:val="0"/>
      <w:marBottom w:val="0"/>
      <w:divBdr>
        <w:top w:val="none" w:sz="0" w:space="0" w:color="auto"/>
        <w:left w:val="none" w:sz="0" w:space="0" w:color="auto"/>
        <w:bottom w:val="none" w:sz="0" w:space="0" w:color="auto"/>
        <w:right w:val="none" w:sz="0" w:space="0" w:color="auto"/>
      </w:divBdr>
      <w:divsChild>
        <w:div w:id="922646655">
          <w:marLeft w:val="0"/>
          <w:marRight w:val="0"/>
          <w:marTop w:val="150"/>
          <w:marBottom w:val="0"/>
          <w:divBdr>
            <w:top w:val="single" w:sz="6" w:space="0" w:color="FFFFFF"/>
            <w:left w:val="single" w:sz="6" w:space="0" w:color="FFFFFF"/>
            <w:bottom w:val="single" w:sz="6" w:space="0" w:color="FFFFFF"/>
            <w:right w:val="single" w:sz="6" w:space="0" w:color="FFFFFF"/>
          </w:divBdr>
          <w:divsChild>
            <w:div w:id="922646647">
              <w:marLeft w:val="0"/>
              <w:marRight w:val="60"/>
              <w:marTop w:val="45"/>
              <w:marBottom w:val="0"/>
              <w:divBdr>
                <w:top w:val="none" w:sz="0" w:space="0" w:color="auto"/>
                <w:left w:val="none" w:sz="0" w:space="0" w:color="auto"/>
                <w:bottom w:val="none" w:sz="0" w:space="0" w:color="auto"/>
                <w:right w:val="none" w:sz="0" w:space="0" w:color="auto"/>
              </w:divBdr>
            </w:div>
            <w:div w:id="922646649">
              <w:marLeft w:val="0"/>
              <w:marRight w:val="60"/>
              <w:marTop w:val="45"/>
              <w:marBottom w:val="0"/>
              <w:divBdr>
                <w:top w:val="none" w:sz="0" w:space="0" w:color="auto"/>
                <w:left w:val="none" w:sz="0" w:space="0" w:color="auto"/>
                <w:bottom w:val="none" w:sz="0" w:space="0" w:color="auto"/>
                <w:right w:val="none" w:sz="0" w:space="0" w:color="auto"/>
              </w:divBdr>
            </w:div>
            <w:div w:id="922646657">
              <w:marLeft w:val="0"/>
              <w:marRight w:val="60"/>
              <w:marTop w:val="45"/>
              <w:marBottom w:val="0"/>
              <w:divBdr>
                <w:top w:val="none" w:sz="0" w:space="0" w:color="auto"/>
                <w:left w:val="none" w:sz="0" w:space="0" w:color="auto"/>
                <w:bottom w:val="none" w:sz="0" w:space="0" w:color="auto"/>
                <w:right w:val="none" w:sz="0" w:space="0" w:color="auto"/>
              </w:divBdr>
            </w:div>
            <w:div w:id="922646659">
              <w:marLeft w:val="0"/>
              <w:marRight w:val="60"/>
              <w:marTop w:val="45"/>
              <w:marBottom w:val="0"/>
              <w:divBdr>
                <w:top w:val="none" w:sz="0" w:space="0" w:color="auto"/>
                <w:left w:val="none" w:sz="0" w:space="0" w:color="auto"/>
                <w:bottom w:val="none" w:sz="0" w:space="0" w:color="auto"/>
                <w:right w:val="none" w:sz="0" w:space="0" w:color="auto"/>
              </w:divBdr>
            </w:div>
          </w:divsChild>
        </w:div>
        <w:div w:id="92264666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22646653">
      <w:marLeft w:val="0"/>
      <w:marRight w:val="0"/>
      <w:marTop w:val="0"/>
      <w:marBottom w:val="0"/>
      <w:divBdr>
        <w:top w:val="none" w:sz="0" w:space="0" w:color="auto"/>
        <w:left w:val="none" w:sz="0" w:space="0" w:color="auto"/>
        <w:bottom w:val="none" w:sz="0" w:space="0" w:color="auto"/>
        <w:right w:val="none" w:sz="0" w:space="0" w:color="auto"/>
      </w:divBdr>
    </w:div>
    <w:div w:id="922646660">
      <w:marLeft w:val="0"/>
      <w:marRight w:val="0"/>
      <w:marTop w:val="0"/>
      <w:marBottom w:val="0"/>
      <w:divBdr>
        <w:top w:val="none" w:sz="0" w:space="0" w:color="auto"/>
        <w:left w:val="none" w:sz="0" w:space="0" w:color="auto"/>
        <w:bottom w:val="none" w:sz="0" w:space="0" w:color="auto"/>
        <w:right w:val="none" w:sz="0" w:space="0" w:color="auto"/>
      </w:divBdr>
      <w:divsChild>
        <w:div w:id="922646654">
          <w:marLeft w:val="0"/>
          <w:marRight w:val="0"/>
          <w:marTop w:val="150"/>
          <w:marBottom w:val="0"/>
          <w:divBdr>
            <w:top w:val="single" w:sz="6" w:space="0" w:color="FFFFFF"/>
            <w:left w:val="single" w:sz="6" w:space="0" w:color="FFFFFF"/>
            <w:bottom w:val="single" w:sz="6" w:space="0" w:color="FFFFFF"/>
            <w:right w:val="single" w:sz="6" w:space="0" w:color="FFFFFF"/>
          </w:divBdr>
          <w:divsChild>
            <w:div w:id="922646656">
              <w:marLeft w:val="0"/>
              <w:marRight w:val="60"/>
              <w:marTop w:val="45"/>
              <w:marBottom w:val="0"/>
              <w:divBdr>
                <w:top w:val="none" w:sz="0" w:space="0" w:color="auto"/>
                <w:left w:val="none" w:sz="0" w:space="0" w:color="auto"/>
                <w:bottom w:val="none" w:sz="0" w:space="0" w:color="auto"/>
                <w:right w:val="none" w:sz="0" w:space="0" w:color="auto"/>
              </w:divBdr>
            </w:div>
            <w:div w:id="922646658">
              <w:marLeft w:val="0"/>
              <w:marRight w:val="60"/>
              <w:marTop w:val="45"/>
              <w:marBottom w:val="0"/>
              <w:divBdr>
                <w:top w:val="none" w:sz="0" w:space="0" w:color="auto"/>
                <w:left w:val="none" w:sz="0" w:space="0" w:color="auto"/>
                <w:bottom w:val="none" w:sz="0" w:space="0" w:color="auto"/>
                <w:right w:val="none" w:sz="0" w:space="0" w:color="auto"/>
              </w:divBdr>
            </w:div>
            <w:div w:id="922646663">
              <w:marLeft w:val="0"/>
              <w:marRight w:val="60"/>
              <w:marTop w:val="45"/>
              <w:marBottom w:val="0"/>
              <w:divBdr>
                <w:top w:val="none" w:sz="0" w:space="0" w:color="auto"/>
                <w:left w:val="none" w:sz="0" w:space="0" w:color="auto"/>
                <w:bottom w:val="none" w:sz="0" w:space="0" w:color="auto"/>
                <w:right w:val="none" w:sz="0" w:space="0" w:color="auto"/>
              </w:divBdr>
            </w:div>
            <w:div w:id="922646667">
              <w:marLeft w:val="0"/>
              <w:marRight w:val="60"/>
              <w:marTop w:val="45"/>
              <w:marBottom w:val="0"/>
              <w:divBdr>
                <w:top w:val="none" w:sz="0" w:space="0" w:color="auto"/>
                <w:left w:val="none" w:sz="0" w:space="0" w:color="auto"/>
                <w:bottom w:val="none" w:sz="0" w:space="0" w:color="auto"/>
                <w:right w:val="none" w:sz="0" w:space="0" w:color="auto"/>
              </w:divBdr>
            </w:div>
          </w:divsChild>
        </w:div>
        <w:div w:id="92264666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22646665">
      <w:marLeft w:val="0"/>
      <w:marRight w:val="0"/>
      <w:marTop w:val="0"/>
      <w:marBottom w:val="0"/>
      <w:divBdr>
        <w:top w:val="none" w:sz="0" w:space="0" w:color="auto"/>
        <w:left w:val="none" w:sz="0" w:space="0" w:color="auto"/>
        <w:bottom w:val="none" w:sz="0" w:space="0" w:color="auto"/>
        <w:right w:val="none" w:sz="0" w:space="0" w:color="auto"/>
      </w:divBdr>
      <w:divsChild>
        <w:div w:id="92264666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22646671">
      <w:marLeft w:val="0"/>
      <w:marRight w:val="0"/>
      <w:marTop w:val="0"/>
      <w:marBottom w:val="0"/>
      <w:divBdr>
        <w:top w:val="none" w:sz="0" w:space="0" w:color="auto"/>
        <w:left w:val="none" w:sz="0" w:space="0" w:color="auto"/>
        <w:bottom w:val="none" w:sz="0" w:space="0" w:color="auto"/>
        <w:right w:val="none" w:sz="0" w:space="0" w:color="auto"/>
      </w:divBdr>
    </w:div>
    <w:div w:id="108561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7D8F0-F7FE-4A58-917E-44B8300E2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7</Pages>
  <Words>2663</Words>
  <Characters>15182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 Декова</dc:creator>
  <cp:lastModifiedBy>UserSX</cp:lastModifiedBy>
  <cp:revision>34</cp:revision>
  <cp:lastPrinted>2019-02-08T06:26:00Z</cp:lastPrinted>
  <dcterms:created xsi:type="dcterms:W3CDTF">2018-12-01T17:22:00Z</dcterms:created>
  <dcterms:modified xsi:type="dcterms:W3CDTF">2019-02-08T06:26:00Z</dcterms:modified>
</cp:coreProperties>
</file>